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24A3" w:rsidRDefault="00611D9D">
      <w:r w:rsidRPr="002C4855">
        <w:rPr>
          <w:rFonts w:ascii="Arial" w:hAnsi="Arial" w:cs="Arial"/>
          <w:color w:val="333333"/>
          <w:sz w:val="22"/>
          <w:szCs w:val="23"/>
        </w:rPr>
        <w:fldChar w:fldCharType="begin"/>
      </w:r>
      <w:r>
        <w:rPr>
          <w:rFonts w:ascii="Arial" w:hAnsi="Arial" w:cs="Arial"/>
          <w:color w:val="333333"/>
          <w:sz w:val="22"/>
          <w:szCs w:val="23"/>
        </w:rPr>
        <w:instrText>HYPERLINK "https://schoolleaders.thekeysupport.com/uid/da5ea85d-8773-4743-946c-244e3fcbaef4/"</w:instrText>
      </w:r>
      <w:r w:rsidRPr="002C4855">
        <w:rPr>
          <w:rFonts w:ascii="Arial" w:hAnsi="Arial" w:cs="Arial"/>
          <w:color w:val="333333"/>
          <w:sz w:val="22"/>
          <w:szCs w:val="23"/>
        </w:rPr>
      </w:r>
      <w:r w:rsidRPr="002C4855">
        <w:rPr>
          <w:rFonts w:ascii="Arial" w:hAnsi="Arial" w:cs="Arial"/>
          <w:color w:val="333333"/>
          <w:sz w:val="22"/>
          <w:szCs w:val="23"/>
        </w:rPr>
        <w:fldChar w:fldCharType="separate"/>
      </w:r>
      <w:r w:rsidRPr="002C4855">
        <w:rPr>
          <w:rStyle w:val="Hyperlink"/>
          <w:rFonts w:ascii="Arial" w:hAnsi="Arial" w:cs="Arial"/>
          <w:sz w:val="22"/>
          <w:szCs w:val="23"/>
        </w:rPr>
        <w:t>General Data Protection Regulation (GDPR)</w:t>
      </w:r>
      <w:r w:rsidRPr="002C4855">
        <w:rPr>
          <w:rFonts w:ascii="Arial" w:hAnsi="Arial" w:cs="Arial"/>
          <w:color w:val="333333"/>
          <w:sz w:val="22"/>
          <w:szCs w:val="23"/>
        </w:rPr>
        <w:fldChar w:fldCharType="end"/>
      </w:r>
    </w:p>
    <w:p w:rsidR="00611D9D" w:rsidRDefault="00611D9D"/>
    <w:p w:rsidR="00611D9D" w:rsidRDefault="00611D9D" w:rsidP="00611D9D">
      <w:pPr>
        <w:pStyle w:val="NormalWeb"/>
        <w:shd w:val="clear" w:color="auto" w:fill="FFFFFF"/>
        <w:spacing w:before="240" w:beforeAutospacing="0" w:after="240" w:afterAutospacing="0"/>
        <w:rPr>
          <w:rFonts w:ascii="Arial" w:hAnsi="Arial" w:cs="Arial"/>
          <w:color w:val="333333"/>
          <w:sz w:val="22"/>
          <w:szCs w:val="23"/>
        </w:rPr>
      </w:pPr>
      <w:r w:rsidRPr="002C4855">
        <w:rPr>
          <w:rFonts w:ascii="Arial" w:hAnsi="Arial" w:cs="Arial"/>
          <w:color w:val="333333"/>
          <w:sz w:val="22"/>
          <w:szCs w:val="23"/>
        </w:rPr>
        <w:t xml:space="preserve">The </w:t>
      </w:r>
      <w:hyperlink r:id="rId6" w:history="1">
        <w:r w:rsidRPr="002C4855">
          <w:rPr>
            <w:rStyle w:val="Hyperlink"/>
            <w:rFonts w:ascii="Arial" w:hAnsi="Arial" w:cs="Arial"/>
            <w:sz w:val="22"/>
            <w:szCs w:val="23"/>
          </w:rPr>
          <w:t>General Data Protection Regulation (GDPR)</w:t>
        </w:r>
      </w:hyperlink>
      <w:r w:rsidRPr="002C4855">
        <w:rPr>
          <w:rFonts w:ascii="Arial" w:hAnsi="Arial" w:cs="Arial"/>
          <w:color w:val="333333"/>
          <w:sz w:val="22"/>
          <w:szCs w:val="23"/>
        </w:rPr>
        <w:t xml:space="preserve"> is a piece of EU-wide legislation which will determine how people’s personal data is processed and kept safe, and the legal rights individuals have in relation to their own data. </w:t>
      </w:r>
    </w:p>
    <w:p w:rsidR="00611D9D" w:rsidRPr="002C4855" w:rsidRDefault="00611D9D" w:rsidP="00611D9D">
      <w:pPr>
        <w:pStyle w:val="NormalWeb"/>
        <w:shd w:val="clear" w:color="auto" w:fill="FFFFFF"/>
        <w:spacing w:before="240" w:beforeAutospacing="0" w:after="240" w:afterAutospacing="0"/>
        <w:rPr>
          <w:rFonts w:ascii="Arial" w:hAnsi="Arial" w:cs="Arial"/>
          <w:color w:val="333333"/>
          <w:sz w:val="22"/>
          <w:szCs w:val="23"/>
        </w:rPr>
      </w:pPr>
      <w:r w:rsidRPr="002C4855">
        <w:rPr>
          <w:rFonts w:ascii="Arial" w:hAnsi="Arial" w:cs="Arial"/>
          <w:color w:val="333333"/>
          <w:sz w:val="22"/>
          <w:szCs w:val="23"/>
        </w:rPr>
        <w:t xml:space="preserve">‘Personal data’ means information that can identify a living individual. </w:t>
      </w:r>
    </w:p>
    <w:p w:rsidR="00611D9D" w:rsidRPr="002C4855" w:rsidRDefault="00611D9D" w:rsidP="00611D9D">
      <w:pPr>
        <w:pStyle w:val="NormalWeb"/>
        <w:shd w:val="clear" w:color="auto" w:fill="FFFFFF"/>
        <w:spacing w:before="240" w:beforeAutospacing="0" w:after="240" w:afterAutospacing="0"/>
        <w:rPr>
          <w:rFonts w:ascii="Arial" w:hAnsi="Arial" w:cs="Arial"/>
          <w:color w:val="333333"/>
          <w:sz w:val="22"/>
          <w:szCs w:val="23"/>
        </w:rPr>
      </w:pPr>
      <w:r>
        <w:rPr>
          <w:rFonts w:ascii="Arial" w:hAnsi="Arial" w:cs="Arial"/>
          <w:color w:val="333333"/>
          <w:sz w:val="22"/>
          <w:szCs w:val="23"/>
        </w:rPr>
        <w:t xml:space="preserve">The </w:t>
      </w:r>
      <w:hyperlink r:id="rId7" w:history="1">
        <w:r w:rsidRPr="006E4CD0">
          <w:rPr>
            <w:rStyle w:val="Hyperlink"/>
            <w:rFonts w:ascii="Arial" w:hAnsi="Arial" w:cs="Arial"/>
            <w:sz w:val="22"/>
            <w:szCs w:val="23"/>
          </w:rPr>
          <w:t>regulation</w:t>
        </w:r>
      </w:hyperlink>
      <w:r>
        <w:rPr>
          <w:rFonts w:ascii="Arial" w:hAnsi="Arial" w:cs="Arial"/>
          <w:color w:val="333333"/>
          <w:sz w:val="22"/>
          <w:szCs w:val="23"/>
        </w:rPr>
        <w:t xml:space="preserve"> </w:t>
      </w:r>
      <w:r w:rsidRPr="002C4855">
        <w:rPr>
          <w:rFonts w:ascii="Arial" w:hAnsi="Arial" w:cs="Arial"/>
          <w:color w:val="333333"/>
          <w:sz w:val="22"/>
          <w:szCs w:val="23"/>
        </w:rPr>
        <w:t xml:space="preserve">will apply to all schools from </w:t>
      </w:r>
      <w:r w:rsidRPr="002C4855">
        <w:rPr>
          <w:rFonts w:ascii="Arial" w:hAnsi="Arial" w:cs="Arial"/>
          <w:b/>
          <w:color w:val="333333"/>
          <w:sz w:val="22"/>
          <w:szCs w:val="23"/>
        </w:rPr>
        <w:t>25 May 2018</w:t>
      </w:r>
      <w:r w:rsidRPr="002C4855">
        <w:rPr>
          <w:rFonts w:ascii="Arial" w:hAnsi="Arial" w:cs="Arial"/>
          <w:color w:val="333333"/>
          <w:sz w:val="22"/>
          <w:szCs w:val="23"/>
        </w:rPr>
        <w:t xml:space="preserve">, and will apply even after the UK leaves the EU. </w:t>
      </w:r>
    </w:p>
    <w:p w:rsidR="00611D9D" w:rsidRPr="002C4855" w:rsidRDefault="00611D9D" w:rsidP="00611D9D">
      <w:pPr>
        <w:pStyle w:val="Heading3"/>
        <w:shd w:val="clear" w:color="auto" w:fill="FFFFFF"/>
        <w:spacing w:before="161" w:after="120"/>
        <w:rPr>
          <w:rFonts w:ascii="Arial" w:hAnsi="Arial" w:cs="Arial"/>
          <w:color w:val="43AE38"/>
          <w:sz w:val="24"/>
          <w:szCs w:val="24"/>
          <w:lang w:val="en-GB"/>
        </w:rPr>
      </w:pPr>
      <w:r w:rsidRPr="002C4855">
        <w:rPr>
          <w:rFonts w:ascii="Arial" w:hAnsi="Arial" w:cs="Arial"/>
          <w:color w:val="43AE38"/>
          <w:sz w:val="24"/>
          <w:szCs w:val="24"/>
          <w:lang w:val="en-GB"/>
        </w:rPr>
        <w:t>Main principles</w:t>
      </w:r>
    </w:p>
    <w:p w:rsidR="00611D9D" w:rsidRDefault="00611D9D" w:rsidP="00611D9D">
      <w:pPr>
        <w:pStyle w:val="NormalWeb"/>
        <w:shd w:val="clear" w:color="auto" w:fill="FFFFFF"/>
        <w:spacing w:before="240" w:beforeAutospacing="0" w:after="240" w:afterAutospacing="0"/>
        <w:rPr>
          <w:rFonts w:ascii="Arial" w:hAnsi="Arial" w:cs="Arial"/>
          <w:color w:val="333333"/>
          <w:sz w:val="22"/>
          <w:szCs w:val="23"/>
        </w:rPr>
      </w:pPr>
      <w:r w:rsidRPr="002C4855">
        <w:rPr>
          <w:rFonts w:ascii="Arial" w:hAnsi="Arial" w:cs="Arial"/>
          <w:color w:val="333333"/>
          <w:sz w:val="22"/>
          <w:szCs w:val="23"/>
        </w:rPr>
        <w:t xml:space="preserve">The GDPR sets out the </w:t>
      </w:r>
      <w:r w:rsidRPr="002C4855">
        <w:rPr>
          <w:rFonts w:ascii="Arial" w:hAnsi="Arial" w:cs="Arial"/>
          <w:b/>
          <w:color w:val="333333"/>
          <w:sz w:val="22"/>
          <w:szCs w:val="23"/>
        </w:rPr>
        <w:t>key principles</w:t>
      </w:r>
      <w:r w:rsidRPr="002C4855">
        <w:rPr>
          <w:rFonts w:ascii="Arial" w:hAnsi="Arial" w:cs="Arial"/>
          <w:color w:val="333333"/>
          <w:sz w:val="22"/>
          <w:szCs w:val="23"/>
        </w:rPr>
        <w:t xml:space="preserve"> that all personal data must be processed in line with. </w:t>
      </w:r>
    </w:p>
    <w:p w:rsidR="00611D9D" w:rsidRPr="002C4855" w:rsidRDefault="00611D9D" w:rsidP="00611D9D">
      <w:pPr>
        <w:pStyle w:val="NormalWeb"/>
        <w:numPr>
          <w:ilvl w:val="0"/>
          <w:numId w:val="2"/>
        </w:numPr>
        <w:shd w:val="clear" w:color="auto" w:fill="FFFFFF"/>
        <w:spacing w:before="240" w:beforeAutospacing="0" w:after="240" w:afterAutospacing="0"/>
        <w:rPr>
          <w:rFonts w:ascii="Arial" w:hAnsi="Arial" w:cs="Arial"/>
          <w:color w:val="333333"/>
          <w:sz w:val="22"/>
          <w:szCs w:val="23"/>
        </w:rPr>
      </w:pPr>
      <w:r w:rsidRPr="00BC1A59">
        <w:rPr>
          <w:rFonts w:ascii="Arial" w:hAnsi="Arial" w:cs="Arial"/>
          <w:b/>
          <w:color w:val="333333"/>
          <w:sz w:val="22"/>
          <w:szCs w:val="23"/>
        </w:rPr>
        <w:t>Data must be:</w:t>
      </w:r>
      <w:r w:rsidRPr="002C4855">
        <w:rPr>
          <w:rFonts w:ascii="Arial" w:hAnsi="Arial" w:cs="Arial"/>
          <w:color w:val="333333"/>
          <w:sz w:val="22"/>
          <w:szCs w:val="23"/>
        </w:rPr>
        <w:t xml:space="preserve"> processed lawfully, fairly and transparently; collected for specific, explicit and legitimate purposes; limited to what is necessary for the purposes for which it is processed; accurate and kept up</w:t>
      </w:r>
      <w:r>
        <w:rPr>
          <w:rFonts w:ascii="Arial" w:hAnsi="Arial" w:cs="Arial"/>
          <w:color w:val="333333"/>
          <w:sz w:val="22"/>
          <w:szCs w:val="23"/>
        </w:rPr>
        <w:t xml:space="preserve"> </w:t>
      </w:r>
      <w:r w:rsidRPr="002C4855">
        <w:rPr>
          <w:rFonts w:ascii="Arial" w:hAnsi="Arial" w:cs="Arial"/>
          <w:color w:val="333333"/>
          <w:sz w:val="22"/>
          <w:szCs w:val="23"/>
        </w:rPr>
        <w:t>to</w:t>
      </w:r>
      <w:r>
        <w:rPr>
          <w:rFonts w:ascii="Arial" w:hAnsi="Arial" w:cs="Arial"/>
          <w:color w:val="333333"/>
          <w:sz w:val="22"/>
          <w:szCs w:val="23"/>
        </w:rPr>
        <w:t xml:space="preserve"> </w:t>
      </w:r>
      <w:r w:rsidRPr="002C4855">
        <w:rPr>
          <w:rFonts w:ascii="Arial" w:hAnsi="Arial" w:cs="Arial"/>
          <w:color w:val="333333"/>
          <w:sz w:val="22"/>
          <w:szCs w:val="23"/>
        </w:rPr>
        <w:t xml:space="preserve">date; </w:t>
      </w:r>
      <w:r>
        <w:rPr>
          <w:rFonts w:ascii="Arial" w:hAnsi="Arial" w:cs="Arial"/>
          <w:color w:val="333333"/>
          <w:sz w:val="22"/>
          <w:szCs w:val="23"/>
        </w:rPr>
        <w:t>held</w:t>
      </w:r>
      <w:r w:rsidRPr="002C4855">
        <w:rPr>
          <w:rFonts w:ascii="Arial" w:hAnsi="Arial" w:cs="Arial"/>
          <w:color w:val="333333"/>
          <w:sz w:val="22"/>
          <w:szCs w:val="23"/>
        </w:rPr>
        <w:t xml:space="preserve"> secure</w:t>
      </w:r>
      <w:r>
        <w:rPr>
          <w:rFonts w:ascii="Arial" w:hAnsi="Arial" w:cs="Arial"/>
          <w:color w:val="333333"/>
          <w:sz w:val="22"/>
          <w:szCs w:val="23"/>
        </w:rPr>
        <w:t>ly</w:t>
      </w:r>
      <w:r w:rsidRPr="002C4855">
        <w:rPr>
          <w:rFonts w:ascii="Arial" w:hAnsi="Arial" w:cs="Arial"/>
          <w:color w:val="333333"/>
          <w:sz w:val="22"/>
          <w:szCs w:val="23"/>
        </w:rPr>
        <w:t xml:space="preserve">; only </w:t>
      </w:r>
      <w:r>
        <w:rPr>
          <w:rFonts w:ascii="Arial" w:hAnsi="Arial" w:cs="Arial"/>
          <w:color w:val="333333"/>
          <w:sz w:val="22"/>
          <w:szCs w:val="23"/>
        </w:rPr>
        <w:t>retained</w:t>
      </w:r>
      <w:r w:rsidRPr="002C4855">
        <w:rPr>
          <w:rFonts w:ascii="Arial" w:hAnsi="Arial" w:cs="Arial"/>
          <w:color w:val="333333"/>
          <w:sz w:val="22"/>
          <w:szCs w:val="23"/>
        </w:rPr>
        <w:t xml:space="preserve"> for as long as is necessary for the reasons it was collected</w:t>
      </w:r>
    </w:p>
    <w:p w:rsidR="00611D9D" w:rsidRDefault="00611D9D" w:rsidP="00611D9D">
      <w:pPr>
        <w:pStyle w:val="NormalWeb"/>
        <w:shd w:val="clear" w:color="auto" w:fill="FFFFFF"/>
        <w:spacing w:before="240" w:beforeAutospacing="0" w:after="240" w:afterAutospacing="0"/>
        <w:rPr>
          <w:rFonts w:ascii="Arial" w:hAnsi="Arial" w:cs="Arial"/>
          <w:color w:val="333333"/>
          <w:sz w:val="22"/>
          <w:szCs w:val="23"/>
        </w:rPr>
      </w:pPr>
      <w:r w:rsidRPr="002C4855">
        <w:rPr>
          <w:rFonts w:ascii="Arial" w:hAnsi="Arial" w:cs="Arial"/>
          <w:color w:val="333333"/>
          <w:sz w:val="22"/>
          <w:szCs w:val="23"/>
        </w:rPr>
        <w:t xml:space="preserve">There are also </w:t>
      </w:r>
      <w:r w:rsidRPr="002C4855">
        <w:rPr>
          <w:rFonts w:ascii="Arial" w:hAnsi="Arial" w:cs="Arial"/>
          <w:b/>
          <w:color w:val="333333"/>
          <w:sz w:val="22"/>
          <w:szCs w:val="23"/>
        </w:rPr>
        <w:t>stronger rights for individuals</w:t>
      </w:r>
      <w:r w:rsidRPr="002C4855">
        <w:rPr>
          <w:rFonts w:ascii="Arial" w:hAnsi="Arial" w:cs="Arial"/>
          <w:color w:val="333333"/>
          <w:sz w:val="22"/>
          <w:szCs w:val="23"/>
        </w:rPr>
        <w:t xml:space="preserve"> regarding their </w:t>
      </w:r>
      <w:r>
        <w:rPr>
          <w:rFonts w:ascii="Arial" w:hAnsi="Arial" w:cs="Arial"/>
          <w:color w:val="333333"/>
          <w:sz w:val="22"/>
          <w:szCs w:val="23"/>
        </w:rPr>
        <w:t>own data.</w:t>
      </w:r>
    </w:p>
    <w:p w:rsidR="00611D9D" w:rsidRPr="002C4855" w:rsidRDefault="00611D9D" w:rsidP="00611D9D">
      <w:pPr>
        <w:pStyle w:val="NormalWeb"/>
        <w:numPr>
          <w:ilvl w:val="0"/>
          <w:numId w:val="2"/>
        </w:numPr>
        <w:shd w:val="clear" w:color="auto" w:fill="FFFFFF"/>
        <w:spacing w:before="240" w:beforeAutospacing="0" w:after="240" w:afterAutospacing="0"/>
        <w:rPr>
          <w:rFonts w:ascii="Arial" w:hAnsi="Arial" w:cs="Arial"/>
          <w:color w:val="333333"/>
          <w:sz w:val="22"/>
          <w:szCs w:val="23"/>
        </w:rPr>
      </w:pPr>
      <w:r>
        <w:rPr>
          <w:rFonts w:ascii="Arial" w:hAnsi="Arial" w:cs="Arial"/>
          <w:b/>
          <w:color w:val="333333"/>
          <w:sz w:val="22"/>
          <w:szCs w:val="23"/>
        </w:rPr>
        <w:t>The individual’s</w:t>
      </w:r>
      <w:r w:rsidRPr="00BC1A59">
        <w:rPr>
          <w:rFonts w:ascii="Arial" w:hAnsi="Arial" w:cs="Arial"/>
          <w:b/>
          <w:color w:val="333333"/>
          <w:sz w:val="22"/>
          <w:szCs w:val="23"/>
        </w:rPr>
        <w:t xml:space="preserve"> rights include:</w:t>
      </w:r>
      <w:r w:rsidRPr="002C4855">
        <w:rPr>
          <w:rFonts w:ascii="Arial" w:hAnsi="Arial" w:cs="Arial"/>
          <w:color w:val="333333"/>
          <w:sz w:val="22"/>
          <w:szCs w:val="23"/>
        </w:rPr>
        <w:t xml:space="preserve"> to be informed about how their data is used, </w:t>
      </w:r>
      <w:r>
        <w:rPr>
          <w:rFonts w:ascii="Arial" w:hAnsi="Arial" w:cs="Arial"/>
          <w:color w:val="333333"/>
          <w:sz w:val="22"/>
          <w:szCs w:val="23"/>
        </w:rPr>
        <w:t xml:space="preserve">to have </w:t>
      </w:r>
      <w:r w:rsidRPr="002C4855">
        <w:rPr>
          <w:rFonts w:ascii="Arial" w:hAnsi="Arial" w:cs="Arial"/>
          <w:color w:val="333333"/>
          <w:sz w:val="22"/>
          <w:szCs w:val="23"/>
        </w:rPr>
        <w:t>access to their data, to rectify incorrect information, to have their data erased, to restrict how their data is used, to move their data from one organisation to another, and to object t</w:t>
      </w:r>
      <w:r>
        <w:rPr>
          <w:rFonts w:ascii="Arial" w:hAnsi="Arial" w:cs="Arial"/>
          <w:color w:val="333333"/>
          <w:sz w:val="22"/>
          <w:szCs w:val="23"/>
        </w:rPr>
        <w:t>o their data being used at all</w:t>
      </w:r>
    </w:p>
    <w:p w:rsidR="00611D9D" w:rsidRPr="002C4855" w:rsidRDefault="00611D9D" w:rsidP="00611D9D">
      <w:pPr>
        <w:pStyle w:val="Heading3"/>
        <w:shd w:val="clear" w:color="auto" w:fill="FFFFFF"/>
        <w:spacing w:before="161" w:after="120"/>
        <w:rPr>
          <w:rFonts w:ascii="Arial" w:hAnsi="Arial" w:cs="Arial"/>
          <w:color w:val="43AE38"/>
          <w:sz w:val="24"/>
          <w:szCs w:val="24"/>
          <w:lang w:val="en-GB"/>
        </w:rPr>
      </w:pPr>
      <w:r w:rsidRPr="002C4855">
        <w:rPr>
          <w:rFonts w:ascii="Arial" w:hAnsi="Arial" w:cs="Arial"/>
          <w:color w:val="43AE38"/>
          <w:sz w:val="24"/>
          <w:szCs w:val="24"/>
          <w:lang w:val="en-GB"/>
        </w:rPr>
        <w:t>New requirements</w:t>
      </w:r>
    </w:p>
    <w:p w:rsidR="00611D9D" w:rsidRPr="002C4855" w:rsidRDefault="00611D9D" w:rsidP="00611D9D">
      <w:pPr>
        <w:pStyle w:val="NormalWeb"/>
        <w:shd w:val="clear" w:color="auto" w:fill="FFFFFF"/>
        <w:spacing w:before="240" w:beforeAutospacing="0" w:after="240" w:afterAutospacing="0"/>
        <w:rPr>
          <w:rFonts w:ascii="Arial" w:hAnsi="Arial" w:cs="Arial"/>
          <w:color w:val="333333"/>
          <w:sz w:val="22"/>
          <w:szCs w:val="23"/>
        </w:rPr>
      </w:pPr>
      <w:r>
        <w:rPr>
          <w:rFonts w:ascii="Arial" w:hAnsi="Arial" w:cs="Arial"/>
          <w:color w:val="333333"/>
          <w:sz w:val="22"/>
          <w:szCs w:val="23"/>
        </w:rPr>
        <w:t xml:space="preserve">The GDPR is </w:t>
      </w:r>
      <w:r w:rsidRPr="002C4855">
        <w:rPr>
          <w:rFonts w:ascii="Arial" w:hAnsi="Arial" w:cs="Arial"/>
          <w:color w:val="333333"/>
          <w:sz w:val="22"/>
          <w:szCs w:val="23"/>
        </w:rPr>
        <w:t xml:space="preserve">similar to the </w:t>
      </w:r>
      <w:hyperlink r:id="rId8" w:history="1">
        <w:r w:rsidRPr="002C4855">
          <w:rPr>
            <w:rStyle w:val="Hyperlink"/>
            <w:rFonts w:ascii="Arial" w:hAnsi="Arial" w:cs="Arial"/>
            <w:sz w:val="22"/>
            <w:szCs w:val="23"/>
          </w:rPr>
          <w:t>Data Protection Act (DPA) 1998</w:t>
        </w:r>
      </w:hyperlink>
      <w:r>
        <w:rPr>
          <w:rFonts w:ascii="Arial" w:hAnsi="Arial" w:cs="Arial"/>
          <w:color w:val="333333"/>
          <w:sz w:val="22"/>
          <w:szCs w:val="23"/>
        </w:rPr>
        <w:t xml:space="preserve"> (</w:t>
      </w:r>
      <w:r w:rsidRPr="002C4855">
        <w:rPr>
          <w:rFonts w:ascii="Arial" w:hAnsi="Arial" w:cs="Arial"/>
          <w:color w:val="333333"/>
          <w:sz w:val="22"/>
          <w:szCs w:val="23"/>
        </w:rPr>
        <w:t>which schools already comply with</w:t>
      </w:r>
      <w:r>
        <w:rPr>
          <w:rFonts w:ascii="Arial" w:hAnsi="Arial" w:cs="Arial"/>
          <w:color w:val="333333"/>
          <w:sz w:val="22"/>
          <w:szCs w:val="23"/>
        </w:rPr>
        <w:t>), but</w:t>
      </w:r>
      <w:r w:rsidRPr="002C4855">
        <w:rPr>
          <w:rFonts w:ascii="Arial" w:hAnsi="Arial" w:cs="Arial"/>
          <w:color w:val="333333"/>
          <w:sz w:val="22"/>
          <w:szCs w:val="23"/>
        </w:rPr>
        <w:t xml:space="preserve"> strengthens many of </w:t>
      </w:r>
      <w:r>
        <w:rPr>
          <w:rFonts w:ascii="Arial" w:hAnsi="Arial" w:cs="Arial"/>
          <w:color w:val="333333"/>
          <w:sz w:val="22"/>
          <w:szCs w:val="23"/>
        </w:rPr>
        <w:t>the DPA’s</w:t>
      </w:r>
      <w:r w:rsidRPr="002C4855">
        <w:rPr>
          <w:rFonts w:ascii="Arial" w:hAnsi="Arial" w:cs="Arial"/>
          <w:color w:val="333333"/>
          <w:sz w:val="22"/>
          <w:szCs w:val="23"/>
        </w:rPr>
        <w:t xml:space="preserve"> principles. The main changes are: </w:t>
      </w:r>
    </w:p>
    <w:p w:rsidR="00611D9D" w:rsidRPr="002C4855" w:rsidRDefault="00611D9D" w:rsidP="00611D9D">
      <w:pPr>
        <w:pStyle w:val="NormalWeb"/>
        <w:numPr>
          <w:ilvl w:val="0"/>
          <w:numId w:val="1"/>
        </w:numPr>
        <w:shd w:val="clear" w:color="auto" w:fill="FFFFFF"/>
        <w:spacing w:before="240" w:beforeAutospacing="0" w:after="240" w:afterAutospacing="0"/>
        <w:ind w:left="714" w:hanging="357"/>
        <w:contextualSpacing/>
        <w:rPr>
          <w:rFonts w:ascii="Arial" w:hAnsi="Arial" w:cs="Arial"/>
          <w:color w:val="333333"/>
          <w:sz w:val="22"/>
          <w:szCs w:val="23"/>
        </w:rPr>
      </w:pPr>
      <w:r>
        <w:rPr>
          <w:rFonts w:ascii="Arial" w:hAnsi="Arial" w:cs="Arial"/>
          <w:color w:val="333333"/>
          <w:sz w:val="22"/>
          <w:szCs w:val="23"/>
        </w:rPr>
        <w:t>Schools</w:t>
      </w:r>
      <w:r w:rsidRPr="002C4855">
        <w:rPr>
          <w:rFonts w:ascii="Arial" w:hAnsi="Arial" w:cs="Arial"/>
          <w:color w:val="333333"/>
          <w:sz w:val="22"/>
          <w:szCs w:val="23"/>
        </w:rPr>
        <w:t xml:space="preserve"> must appoint a data protection o</w:t>
      </w:r>
      <w:r>
        <w:rPr>
          <w:rFonts w:ascii="Arial" w:hAnsi="Arial" w:cs="Arial"/>
          <w:color w:val="333333"/>
          <w:sz w:val="22"/>
          <w:szCs w:val="23"/>
        </w:rPr>
        <w:t>fficer, who will advise on</w:t>
      </w:r>
      <w:r w:rsidRPr="002C4855">
        <w:rPr>
          <w:rFonts w:ascii="Arial" w:hAnsi="Arial" w:cs="Arial"/>
          <w:color w:val="333333"/>
          <w:sz w:val="22"/>
          <w:szCs w:val="23"/>
        </w:rPr>
        <w:t xml:space="preserve"> compliance</w:t>
      </w:r>
      <w:r>
        <w:rPr>
          <w:rFonts w:ascii="Arial" w:hAnsi="Arial" w:cs="Arial"/>
          <w:color w:val="333333"/>
          <w:sz w:val="22"/>
          <w:szCs w:val="23"/>
        </w:rPr>
        <w:t xml:space="preserve"> with the GDPR and other relevant data protection law </w:t>
      </w:r>
    </w:p>
    <w:p w:rsidR="00611D9D" w:rsidRPr="002C4855" w:rsidRDefault="00611D9D" w:rsidP="00611D9D">
      <w:pPr>
        <w:pStyle w:val="NormalWeb"/>
        <w:numPr>
          <w:ilvl w:val="0"/>
          <w:numId w:val="1"/>
        </w:numPr>
        <w:shd w:val="clear" w:color="auto" w:fill="FFFFFF"/>
        <w:spacing w:before="240" w:beforeAutospacing="0" w:after="240" w:afterAutospacing="0"/>
        <w:ind w:left="714" w:hanging="357"/>
        <w:contextualSpacing/>
        <w:rPr>
          <w:rFonts w:ascii="Arial" w:hAnsi="Arial" w:cs="Arial"/>
          <w:color w:val="333333"/>
          <w:sz w:val="22"/>
          <w:szCs w:val="23"/>
        </w:rPr>
      </w:pPr>
      <w:r w:rsidRPr="002C4855">
        <w:rPr>
          <w:rFonts w:ascii="Arial" w:hAnsi="Arial" w:cs="Arial"/>
          <w:color w:val="333333"/>
          <w:sz w:val="22"/>
          <w:szCs w:val="23"/>
        </w:rPr>
        <w:t xml:space="preserve">Privacy notices must be in clear and plain language and include some extra information – </w:t>
      </w:r>
      <w:r>
        <w:rPr>
          <w:rFonts w:ascii="Arial" w:hAnsi="Arial" w:cs="Arial"/>
          <w:color w:val="333333"/>
          <w:sz w:val="22"/>
          <w:szCs w:val="23"/>
        </w:rPr>
        <w:t>the school’s</w:t>
      </w:r>
      <w:r w:rsidRPr="002C4855">
        <w:rPr>
          <w:rFonts w:ascii="Arial" w:hAnsi="Arial" w:cs="Arial"/>
          <w:color w:val="333333"/>
          <w:sz w:val="22"/>
          <w:szCs w:val="23"/>
        </w:rPr>
        <w:t xml:space="preserve"> ‘legal basis’ for processing, the individual’s right</w:t>
      </w:r>
      <w:r>
        <w:rPr>
          <w:rFonts w:ascii="Arial" w:hAnsi="Arial" w:cs="Arial"/>
          <w:color w:val="333333"/>
          <w:sz w:val="22"/>
          <w:szCs w:val="23"/>
        </w:rPr>
        <w:t>s in relation to their own data</w:t>
      </w:r>
    </w:p>
    <w:p w:rsidR="00611D9D" w:rsidRPr="002C4855" w:rsidRDefault="00611D9D" w:rsidP="00611D9D">
      <w:pPr>
        <w:pStyle w:val="NormalWeb"/>
        <w:numPr>
          <w:ilvl w:val="0"/>
          <w:numId w:val="1"/>
        </w:numPr>
        <w:shd w:val="clear" w:color="auto" w:fill="FFFFFF"/>
        <w:spacing w:before="240" w:beforeAutospacing="0" w:after="240" w:afterAutospacing="0"/>
        <w:ind w:left="714" w:hanging="357"/>
        <w:contextualSpacing/>
        <w:rPr>
          <w:rFonts w:ascii="Arial" w:hAnsi="Arial" w:cs="Arial"/>
          <w:color w:val="333333"/>
          <w:sz w:val="22"/>
          <w:szCs w:val="23"/>
        </w:rPr>
      </w:pPr>
      <w:r>
        <w:rPr>
          <w:rFonts w:ascii="Arial" w:hAnsi="Arial" w:cs="Arial"/>
          <w:color w:val="333333"/>
          <w:sz w:val="22"/>
          <w:szCs w:val="23"/>
        </w:rPr>
        <w:t>Schools will</w:t>
      </w:r>
      <w:r w:rsidRPr="002C4855">
        <w:rPr>
          <w:rFonts w:ascii="Arial" w:hAnsi="Arial" w:cs="Arial"/>
          <w:color w:val="333333"/>
          <w:sz w:val="22"/>
          <w:szCs w:val="23"/>
        </w:rPr>
        <w:t xml:space="preserve"> only have a month to comply with </w:t>
      </w:r>
      <w:r>
        <w:rPr>
          <w:rFonts w:ascii="Arial" w:hAnsi="Arial" w:cs="Arial"/>
          <w:color w:val="333333"/>
          <w:sz w:val="22"/>
          <w:szCs w:val="23"/>
        </w:rPr>
        <w:t>s</w:t>
      </w:r>
      <w:r w:rsidRPr="002C4855">
        <w:rPr>
          <w:rFonts w:ascii="Arial" w:hAnsi="Arial" w:cs="Arial"/>
          <w:color w:val="333333"/>
          <w:sz w:val="22"/>
          <w:szCs w:val="23"/>
        </w:rPr>
        <w:t xml:space="preserve">ubject </w:t>
      </w:r>
      <w:r>
        <w:rPr>
          <w:rFonts w:ascii="Arial" w:hAnsi="Arial" w:cs="Arial"/>
          <w:color w:val="333333"/>
          <w:sz w:val="22"/>
          <w:szCs w:val="23"/>
        </w:rPr>
        <w:t>a</w:t>
      </w:r>
      <w:r w:rsidRPr="002C4855">
        <w:rPr>
          <w:rFonts w:ascii="Arial" w:hAnsi="Arial" w:cs="Arial"/>
          <w:color w:val="333333"/>
          <w:sz w:val="22"/>
          <w:szCs w:val="23"/>
        </w:rPr>
        <w:t xml:space="preserve">ccess </w:t>
      </w:r>
      <w:r>
        <w:rPr>
          <w:rFonts w:ascii="Arial" w:hAnsi="Arial" w:cs="Arial"/>
          <w:color w:val="333333"/>
          <w:sz w:val="22"/>
          <w:szCs w:val="23"/>
        </w:rPr>
        <w:t>r</w:t>
      </w:r>
      <w:r w:rsidRPr="002C4855">
        <w:rPr>
          <w:rFonts w:ascii="Arial" w:hAnsi="Arial" w:cs="Arial"/>
          <w:color w:val="333333"/>
          <w:sz w:val="22"/>
          <w:szCs w:val="23"/>
        </w:rPr>
        <w:t xml:space="preserve">equests, and </w:t>
      </w:r>
      <w:r>
        <w:rPr>
          <w:rFonts w:ascii="Arial" w:hAnsi="Arial" w:cs="Arial"/>
          <w:color w:val="333333"/>
          <w:sz w:val="22"/>
          <w:szCs w:val="23"/>
        </w:rPr>
        <w:t xml:space="preserve">in most cases </w:t>
      </w:r>
      <w:r w:rsidRPr="002C4855">
        <w:rPr>
          <w:rFonts w:ascii="Arial" w:hAnsi="Arial" w:cs="Arial"/>
          <w:color w:val="333333"/>
          <w:sz w:val="22"/>
          <w:szCs w:val="23"/>
        </w:rPr>
        <w:t xml:space="preserve">can’t charge </w:t>
      </w:r>
    </w:p>
    <w:p w:rsidR="00611D9D" w:rsidRPr="002C4855" w:rsidRDefault="00611D9D" w:rsidP="00611D9D">
      <w:pPr>
        <w:pStyle w:val="NormalWeb"/>
        <w:numPr>
          <w:ilvl w:val="0"/>
          <w:numId w:val="1"/>
        </w:numPr>
        <w:shd w:val="clear" w:color="auto" w:fill="FFFFFF"/>
        <w:spacing w:before="240" w:beforeAutospacing="0" w:after="240" w:afterAutospacing="0"/>
        <w:ind w:left="714" w:hanging="357"/>
        <w:contextualSpacing/>
        <w:rPr>
          <w:rFonts w:ascii="Arial" w:hAnsi="Arial" w:cs="Arial"/>
          <w:color w:val="333333"/>
          <w:sz w:val="22"/>
          <w:szCs w:val="23"/>
        </w:rPr>
      </w:pPr>
      <w:r w:rsidRPr="002C4855">
        <w:rPr>
          <w:rFonts w:ascii="Arial" w:hAnsi="Arial" w:cs="Arial"/>
          <w:color w:val="333333"/>
          <w:sz w:val="22"/>
          <w:szCs w:val="23"/>
        </w:rPr>
        <w:t xml:space="preserve">Where </w:t>
      </w:r>
      <w:r>
        <w:rPr>
          <w:rFonts w:ascii="Arial" w:hAnsi="Arial" w:cs="Arial"/>
          <w:color w:val="333333"/>
          <w:sz w:val="22"/>
          <w:szCs w:val="23"/>
        </w:rPr>
        <w:t>the school</w:t>
      </w:r>
      <w:r w:rsidRPr="002C4855">
        <w:rPr>
          <w:rFonts w:ascii="Arial" w:hAnsi="Arial" w:cs="Arial"/>
          <w:color w:val="333333"/>
          <w:sz w:val="22"/>
          <w:szCs w:val="23"/>
        </w:rPr>
        <w:t xml:space="preserve"> need</w:t>
      </w:r>
      <w:r>
        <w:rPr>
          <w:rFonts w:ascii="Arial" w:hAnsi="Arial" w:cs="Arial"/>
          <w:color w:val="333333"/>
          <w:sz w:val="22"/>
          <w:szCs w:val="23"/>
        </w:rPr>
        <w:t>s an</w:t>
      </w:r>
      <w:r w:rsidRPr="002C4855">
        <w:rPr>
          <w:rFonts w:ascii="Arial" w:hAnsi="Arial" w:cs="Arial"/>
          <w:color w:val="333333"/>
          <w:sz w:val="22"/>
          <w:szCs w:val="23"/>
        </w:rPr>
        <w:t xml:space="preserve"> individual’s consent to process data, this consent must be freely given, </w:t>
      </w:r>
      <w:r>
        <w:rPr>
          <w:rFonts w:ascii="Arial" w:hAnsi="Arial" w:cs="Arial"/>
          <w:color w:val="333333"/>
          <w:sz w:val="22"/>
          <w:szCs w:val="23"/>
        </w:rPr>
        <w:t>specific, informed and unambiguous</w:t>
      </w:r>
    </w:p>
    <w:p w:rsidR="00611D9D" w:rsidRPr="002C4855" w:rsidRDefault="00611D9D" w:rsidP="00611D9D">
      <w:pPr>
        <w:pStyle w:val="NormalWeb"/>
        <w:numPr>
          <w:ilvl w:val="0"/>
          <w:numId w:val="1"/>
        </w:numPr>
        <w:shd w:val="clear" w:color="auto" w:fill="FFFFFF"/>
        <w:spacing w:before="240" w:beforeAutospacing="0" w:after="240" w:afterAutospacing="0"/>
        <w:ind w:left="714" w:hanging="357"/>
        <w:contextualSpacing/>
        <w:rPr>
          <w:rFonts w:ascii="Arial" w:hAnsi="Arial" w:cs="Arial"/>
          <w:color w:val="333333"/>
          <w:sz w:val="22"/>
          <w:szCs w:val="23"/>
        </w:rPr>
      </w:pPr>
      <w:r w:rsidRPr="002C4855">
        <w:rPr>
          <w:rFonts w:ascii="Arial" w:hAnsi="Arial" w:cs="Arial"/>
          <w:color w:val="333333"/>
          <w:sz w:val="22"/>
          <w:szCs w:val="23"/>
        </w:rPr>
        <w:t>There are new, special protections for children’s data</w:t>
      </w:r>
    </w:p>
    <w:p w:rsidR="00611D9D" w:rsidRPr="002C4855" w:rsidRDefault="00611D9D" w:rsidP="00611D9D">
      <w:pPr>
        <w:pStyle w:val="NormalWeb"/>
        <w:numPr>
          <w:ilvl w:val="0"/>
          <w:numId w:val="1"/>
        </w:numPr>
        <w:shd w:val="clear" w:color="auto" w:fill="FFFFFF"/>
        <w:spacing w:before="240" w:beforeAutospacing="0" w:after="240" w:afterAutospacing="0"/>
        <w:ind w:left="714" w:hanging="357"/>
        <w:contextualSpacing/>
        <w:rPr>
          <w:rFonts w:ascii="Arial" w:hAnsi="Arial" w:cs="Arial"/>
          <w:color w:val="333333"/>
          <w:sz w:val="22"/>
          <w:szCs w:val="23"/>
        </w:rPr>
      </w:pPr>
      <w:r w:rsidRPr="002C4855">
        <w:rPr>
          <w:rFonts w:ascii="Arial" w:hAnsi="Arial" w:cs="Arial"/>
          <w:color w:val="333333"/>
          <w:sz w:val="22"/>
          <w:szCs w:val="23"/>
        </w:rPr>
        <w:t>The Information Commissioner’s Office must be notified within 72 hours of a data breach</w:t>
      </w:r>
    </w:p>
    <w:p w:rsidR="00611D9D" w:rsidRPr="002C4855" w:rsidRDefault="00611D9D" w:rsidP="00611D9D">
      <w:pPr>
        <w:pStyle w:val="NormalWeb"/>
        <w:numPr>
          <w:ilvl w:val="0"/>
          <w:numId w:val="1"/>
        </w:numPr>
        <w:shd w:val="clear" w:color="auto" w:fill="FFFFFF"/>
        <w:spacing w:before="240" w:beforeAutospacing="0" w:after="240" w:afterAutospacing="0"/>
        <w:ind w:left="714" w:hanging="357"/>
        <w:contextualSpacing/>
        <w:rPr>
          <w:rFonts w:ascii="Arial" w:hAnsi="Arial" w:cs="Arial"/>
          <w:color w:val="333333"/>
          <w:sz w:val="22"/>
          <w:szCs w:val="23"/>
        </w:rPr>
      </w:pPr>
      <w:r w:rsidRPr="002C4855">
        <w:rPr>
          <w:rFonts w:ascii="Arial" w:hAnsi="Arial" w:cs="Arial"/>
          <w:color w:val="333333"/>
          <w:sz w:val="22"/>
          <w:szCs w:val="23"/>
        </w:rPr>
        <w:t>Organisations will have to demonstrate how they comply with the new law</w:t>
      </w:r>
    </w:p>
    <w:p w:rsidR="00611D9D" w:rsidRDefault="00611D9D" w:rsidP="00611D9D">
      <w:r>
        <w:rPr>
          <w:rFonts w:ascii="Arial" w:hAnsi="Arial" w:cs="Arial"/>
          <w:color w:val="333333"/>
          <w:sz w:val="22"/>
          <w:szCs w:val="23"/>
        </w:rPr>
        <w:t>Schools will</w:t>
      </w:r>
      <w:r w:rsidRPr="002C4855">
        <w:rPr>
          <w:rFonts w:ascii="Arial" w:hAnsi="Arial" w:cs="Arial"/>
          <w:color w:val="333333"/>
          <w:sz w:val="22"/>
          <w:szCs w:val="23"/>
        </w:rPr>
        <w:t xml:space="preserve"> need to carry out a data protection </w:t>
      </w:r>
      <w:r>
        <w:rPr>
          <w:rFonts w:ascii="Arial" w:hAnsi="Arial" w:cs="Arial"/>
          <w:color w:val="333333"/>
          <w:sz w:val="22"/>
          <w:szCs w:val="23"/>
        </w:rPr>
        <w:t xml:space="preserve">impact assessment when </w:t>
      </w:r>
      <w:r w:rsidRPr="002C4855">
        <w:rPr>
          <w:rFonts w:ascii="Arial" w:hAnsi="Arial" w:cs="Arial"/>
          <w:color w:val="333333"/>
          <w:sz w:val="22"/>
          <w:szCs w:val="23"/>
        </w:rPr>
        <w:t>considering using data in new ways, or implementing new technology to monitor</w:t>
      </w:r>
    </w:p>
    <w:sectPr w:rsidR="00611D9D" w:rsidSect="00611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7649"/>
    <w:multiLevelType w:val="hybridMultilevel"/>
    <w:tmpl w:val="9DC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C14AD9"/>
    <w:multiLevelType w:val="hybridMultilevel"/>
    <w:tmpl w:val="3F32EAAE"/>
    <w:lvl w:ilvl="0" w:tplc="6BE6C76E">
      <w:start w:val="1"/>
      <w:numFmt w:val="bullet"/>
      <w:lvlText w:val=""/>
      <w:lvlJc w:val="left"/>
      <w:pPr>
        <w:ind w:left="72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9D"/>
    <w:rsid w:val="00611D9D"/>
    <w:rsid w:val="00AC2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9D"/>
    <w:pPr>
      <w:spacing w:after="0" w:line="240" w:lineRule="auto"/>
    </w:pPr>
    <w:rPr>
      <w:rFonts w:ascii="Cambria" w:eastAsia="MS Mincho" w:hAnsi="Cambria" w:cs="Times New Roman"/>
      <w:sz w:val="24"/>
      <w:szCs w:val="24"/>
      <w:lang w:val="en-US"/>
    </w:rPr>
  </w:style>
  <w:style w:type="paragraph" w:styleId="Heading3">
    <w:name w:val="heading 3"/>
    <w:basedOn w:val="Normal"/>
    <w:next w:val="Normal"/>
    <w:link w:val="Heading3Char"/>
    <w:uiPriority w:val="9"/>
    <w:unhideWhenUsed/>
    <w:rsid w:val="00611D9D"/>
    <w:pPr>
      <w:keepNext/>
      <w:keepLines/>
      <w:spacing w:before="200"/>
      <w:outlineLvl w:val="2"/>
    </w:pPr>
    <w:rPr>
      <w:rFonts w:ascii="Calibri" w:eastAsia="MS Gothic" w:hAnsi="Calibri"/>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D9D"/>
    <w:rPr>
      <w:rFonts w:ascii="Calibri" w:eastAsia="MS Gothic" w:hAnsi="Calibri" w:cs="Times New Roman"/>
      <w:b/>
      <w:bCs/>
      <w:color w:val="4F81BD"/>
      <w:sz w:val="20"/>
      <w:szCs w:val="20"/>
      <w:lang w:val="x-none" w:eastAsia="x-none"/>
    </w:rPr>
  </w:style>
  <w:style w:type="character" w:styleId="Hyperlink">
    <w:name w:val="Hyperlink"/>
    <w:uiPriority w:val="99"/>
    <w:unhideWhenUsed/>
    <w:rsid w:val="00611D9D"/>
    <w:rPr>
      <w:color w:val="0000FF"/>
      <w:u w:val="single"/>
    </w:rPr>
  </w:style>
  <w:style w:type="paragraph" w:styleId="NormalWeb">
    <w:name w:val="Normal (Web)"/>
    <w:basedOn w:val="Normal"/>
    <w:uiPriority w:val="99"/>
    <w:unhideWhenUsed/>
    <w:rsid w:val="00611D9D"/>
    <w:pPr>
      <w:spacing w:before="100" w:beforeAutospacing="1" w:after="100" w:afterAutospacing="1"/>
    </w:pPr>
    <w:rPr>
      <w:rFonts w:ascii="Times New Roman" w:eastAsia="Times New Roman"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9D"/>
    <w:pPr>
      <w:spacing w:after="0" w:line="240" w:lineRule="auto"/>
    </w:pPr>
    <w:rPr>
      <w:rFonts w:ascii="Cambria" w:eastAsia="MS Mincho" w:hAnsi="Cambria" w:cs="Times New Roman"/>
      <w:sz w:val="24"/>
      <w:szCs w:val="24"/>
      <w:lang w:val="en-US"/>
    </w:rPr>
  </w:style>
  <w:style w:type="paragraph" w:styleId="Heading3">
    <w:name w:val="heading 3"/>
    <w:basedOn w:val="Normal"/>
    <w:next w:val="Normal"/>
    <w:link w:val="Heading3Char"/>
    <w:uiPriority w:val="9"/>
    <w:unhideWhenUsed/>
    <w:rsid w:val="00611D9D"/>
    <w:pPr>
      <w:keepNext/>
      <w:keepLines/>
      <w:spacing w:before="200"/>
      <w:outlineLvl w:val="2"/>
    </w:pPr>
    <w:rPr>
      <w:rFonts w:ascii="Calibri" w:eastAsia="MS Gothic" w:hAnsi="Calibri"/>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D9D"/>
    <w:rPr>
      <w:rFonts w:ascii="Calibri" w:eastAsia="MS Gothic" w:hAnsi="Calibri" w:cs="Times New Roman"/>
      <w:b/>
      <w:bCs/>
      <w:color w:val="4F81BD"/>
      <w:sz w:val="20"/>
      <w:szCs w:val="20"/>
      <w:lang w:val="x-none" w:eastAsia="x-none"/>
    </w:rPr>
  </w:style>
  <w:style w:type="character" w:styleId="Hyperlink">
    <w:name w:val="Hyperlink"/>
    <w:uiPriority w:val="99"/>
    <w:unhideWhenUsed/>
    <w:rsid w:val="00611D9D"/>
    <w:rPr>
      <w:color w:val="0000FF"/>
      <w:u w:val="single"/>
    </w:rPr>
  </w:style>
  <w:style w:type="paragraph" w:styleId="NormalWeb">
    <w:name w:val="Normal (Web)"/>
    <w:basedOn w:val="Normal"/>
    <w:uiPriority w:val="99"/>
    <w:unhideWhenUsed/>
    <w:rsid w:val="00611D9D"/>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3" Type="http://schemas.microsoft.com/office/2007/relationships/stylesWithEffects" Target="stylesWithEffects.xml"/><Relationship Id="rId7" Type="http://schemas.openxmlformats.org/officeDocument/2006/relationships/hyperlink" Target="http://data.consilium.europa.eu/doc/document/ST-5419-2016-INIT/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leaders.thekeysupport.com/uid/da5ea85d-8773-4743-946c-244e3fcbaef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1</cp:revision>
  <dcterms:created xsi:type="dcterms:W3CDTF">2018-04-24T14:00:00Z</dcterms:created>
  <dcterms:modified xsi:type="dcterms:W3CDTF">2018-04-24T14:01:00Z</dcterms:modified>
</cp:coreProperties>
</file>