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EE5" w:rsidRDefault="00154A2B" w:rsidP="00154A2B">
      <w:pPr>
        <w:pStyle w:val="Header"/>
        <w:tabs>
          <w:tab w:val="clear" w:pos="4320"/>
          <w:tab w:val="clear" w:pos="8640"/>
        </w:tabs>
        <w:jc w:val="right"/>
        <w:rPr>
          <w:rFonts w:ascii="Verdana" w:hAnsi="Verdana"/>
        </w:rPr>
      </w:pPr>
      <w:bookmarkStart w:id="0" w:name="_GoBack"/>
      <w:bookmarkEnd w:id="0"/>
      <w:r>
        <w:rPr>
          <w:rFonts w:ascii="Verdana" w:hAnsi="Verdana"/>
          <w:noProof/>
          <w:lang w:val="en-GB"/>
        </w:rPr>
        <w:drawing>
          <wp:inline distT="0" distB="0" distL="0" distR="0">
            <wp:extent cx="2646045" cy="79248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045" cy="792480"/>
                    </a:xfrm>
                    <a:prstGeom prst="rect">
                      <a:avLst/>
                    </a:prstGeom>
                    <a:noFill/>
                  </pic:spPr>
                </pic:pic>
              </a:graphicData>
            </a:graphic>
          </wp:inline>
        </w:drawing>
      </w:r>
      <w:r>
        <w:rPr>
          <w:rFonts w:ascii="Verdana" w:hAnsi="Verdana"/>
          <w:noProof/>
          <w:lang w:val="en-GB"/>
        </w:rPr>
        <w:t xml:space="preserve"> </w:t>
      </w:r>
    </w:p>
    <w:p w:rsidR="00CD0EE5" w:rsidRDefault="00F375B3" w:rsidP="00CD0EE5">
      <w:pPr>
        <w:pStyle w:val="Header"/>
        <w:tabs>
          <w:tab w:val="clear" w:pos="4320"/>
          <w:tab w:val="clear" w:pos="8640"/>
        </w:tabs>
        <w:rPr>
          <w:rFonts w:ascii="Verdana" w:hAnsi="Verdana"/>
        </w:rPr>
      </w:pPr>
      <w:r>
        <w:rPr>
          <w:rFonts w:ascii="Verdana" w:hAnsi="Verdana"/>
        </w:rPr>
        <w:t>FINAL</w:t>
      </w:r>
    </w:p>
    <w:p w:rsidR="00CD0EE5" w:rsidRDefault="00CD0EE5" w:rsidP="00CD0EE5">
      <w:pPr>
        <w:pStyle w:val="Header"/>
        <w:tabs>
          <w:tab w:val="clear" w:pos="4320"/>
          <w:tab w:val="clear" w:pos="8640"/>
        </w:tabs>
        <w:rPr>
          <w:rFonts w:ascii="Verdana" w:hAnsi="Verdana"/>
        </w:rPr>
      </w:pPr>
    </w:p>
    <w:p w:rsidR="00CD0EE5" w:rsidRDefault="00CD0EE5" w:rsidP="00CD0EE5">
      <w:pPr>
        <w:pStyle w:val="Header"/>
        <w:tabs>
          <w:tab w:val="clear" w:pos="4320"/>
          <w:tab w:val="clear" w:pos="8640"/>
        </w:tabs>
        <w:rPr>
          <w:rFonts w:ascii="Verdana" w:hAnsi="Verdana"/>
        </w:rPr>
      </w:pPr>
    </w:p>
    <w:p w:rsidR="00CD0EE5" w:rsidRDefault="00CD0EE5" w:rsidP="00CD0EE5">
      <w:pPr>
        <w:pStyle w:val="Header"/>
        <w:tabs>
          <w:tab w:val="clear" w:pos="4320"/>
          <w:tab w:val="clear" w:pos="8640"/>
        </w:tabs>
        <w:rPr>
          <w:rFonts w:ascii="Verdana" w:hAnsi="Verdana"/>
        </w:rPr>
      </w:pPr>
    </w:p>
    <w:p w:rsidR="00CD0EE5" w:rsidRDefault="00CD0EE5" w:rsidP="00CD0EE5">
      <w:pPr>
        <w:pStyle w:val="Header"/>
        <w:tabs>
          <w:tab w:val="clear" w:pos="4320"/>
          <w:tab w:val="clear" w:pos="8640"/>
        </w:tabs>
        <w:rPr>
          <w:rFonts w:ascii="Verdana" w:hAnsi="Verdana"/>
        </w:rPr>
      </w:pPr>
    </w:p>
    <w:p w:rsidR="00CD0EE5" w:rsidRDefault="00CD0EE5" w:rsidP="00CD0EE5">
      <w:pPr>
        <w:pStyle w:val="Header"/>
        <w:tabs>
          <w:tab w:val="clear" w:pos="4320"/>
          <w:tab w:val="clear" w:pos="8640"/>
        </w:tabs>
        <w:rPr>
          <w:rFonts w:ascii="Verdana" w:hAnsi="Verdana"/>
        </w:rPr>
      </w:pPr>
    </w:p>
    <w:p w:rsidR="00CD0EE5" w:rsidRPr="00425681" w:rsidRDefault="00CD0EE5" w:rsidP="00CD0EE5">
      <w:pPr>
        <w:pStyle w:val="Header"/>
        <w:tabs>
          <w:tab w:val="clear" w:pos="4320"/>
          <w:tab w:val="clear" w:pos="8640"/>
        </w:tabs>
        <w:rPr>
          <w:rFonts w:asciiTheme="minorHAnsi" w:hAnsiTheme="minorHAnsi"/>
          <w:sz w:val="24"/>
          <w:szCs w:val="24"/>
        </w:rPr>
      </w:pPr>
    </w:p>
    <w:p w:rsidR="00CD0EE5" w:rsidRPr="00425681" w:rsidRDefault="00CD0EE5" w:rsidP="00CD0EE5">
      <w:pPr>
        <w:pStyle w:val="Header"/>
        <w:tabs>
          <w:tab w:val="clear" w:pos="4320"/>
          <w:tab w:val="clear" w:pos="8640"/>
        </w:tabs>
        <w:rPr>
          <w:rFonts w:asciiTheme="minorHAnsi" w:hAnsiTheme="minorHAnsi"/>
          <w:sz w:val="24"/>
          <w:szCs w:val="24"/>
        </w:rPr>
      </w:pPr>
    </w:p>
    <w:p w:rsidR="00CD0EE5" w:rsidRPr="00425681" w:rsidRDefault="00CD0EE5" w:rsidP="00CD0EE5">
      <w:pPr>
        <w:pStyle w:val="Header"/>
        <w:tabs>
          <w:tab w:val="clear" w:pos="4320"/>
          <w:tab w:val="clear" w:pos="8640"/>
        </w:tabs>
        <w:rPr>
          <w:rFonts w:asciiTheme="minorHAnsi" w:hAnsiTheme="minorHAnsi"/>
          <w:sz w:val="24"/>
          <w:szCs w:val="24"/>
        </w:rPr>
      </w:pPr>
      <w:r w:rsidRPr="00425681">
        <w:rPr>
          <w:rFonts w:asciiTheme="minorHAnsi" w:hAnsiTheme="minorHAnsi"/>
          <w:noProof/>
          <w:sz w:val="24"/>
          <w:szCs w:val="24"/>
          <w:lang w:val="en-GB"/>
        </w:rPr>
        <mc:AlternateContent>
          <mc:Choice Requires="wps">
            <w:drawing>
              <wp:anchor distT="0" distB="0" distL="114300" distR="114300" simplePos="0" relativeHeight="251660288" behindDoc="0" locked="0" layoutInCell="1" allowOverlap="1" wp14:anchorId="644805FB" wp14:editId="3A1A55F6">
                <wp:simplePos x="0" y="0"/>
                <wp:positionH relativeFrom="column">
                  <wp:posOffset>641350</wp:posOffset>
                </wp:positionH>
                <wp:positionV relativeFrom="paragraph">
                  <wp:posOffset>8255</wp:posOffset>
                </wp:positionV>
                <wp:extent cx="4953000" cy="728345"/>
                <wp:effectExtent l="38100" t="38100" r="95250" b="908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28345"/>
                        </a:xfrm>
                        <a:prstGeom prst="rect">
                          <a:avLst/>
                        </a:prstGeom>
                        <a:solidFill>
                          <a:srgbClr val="F69F14"/>
                        </a:solidFill>
                        <a:ln>
                          <a:noFill/>
                        </a:ln>
                        <a:effectLst>
                          <a:outerShdw blurRad="50800" dist="38100" dir="2700000" algn="tl" rotWithShape="0">
                            <a:prstClr val="black">
                              <a:alpha val="40000"/>
                            </a:prstClr>
                          </a:outerShdw>
                        </a:effectLst>
                        <a:extLst/>
                      </wps:spPr>
                      <wps:txbx>
                        <w:txbxContent>
                          <w:p w:rsidR="001F5770" w:rsidRPr="00425681" w:rsidRDefault="001F5770" w:rsidP="00CD0EE5">
                            <w:pPr>
                              <w:jc w:val="center"/>
                              <w:rPr>
                                <w:rFonts w:asciiTheme="minorHAnsi" w:hAnsiTheme="minorHAnsi" w:cs="Arial"/>
                                <w:b/>
                                <w:color w:val="FFFFFF"/>
                                <w:sz w:val="44"/>
                                <w:szCs w:val="44"/>
                              </w:rPr>
                            </w:pPr>
                            <w:r w:rsidRPr="00425681">
                              <w:rPr>
                                <w:rFonts w:asciiTheme="minorHAnsi" w:hAnsiTheme="minorHAnsi" w:cs="Arial"/>
                                <w:b/>
                                <w:color w:val="FFFFFF"/>
                                <w:sz w:val="44"/>
                                <w:szCs w:val="44"/>
                              </w:rPr>
                              <w:t>ANNUAL HEALTH AND SAFETY AUDIT REVIEW</w:t>
                            </w:r>
                          </w:p>
                          <w:p w:rsidR="001F5770" w:rsidRDefault="001F5770" w:rsidP="00CD0EE5">
                            <w:pPr>
                              <w:jc w:val="center"/>
                              <w:rPr>
                                <w:rFonts w:ascii="Arial" w:hAnsi="Arial" w:cs="Arial"/>
                                <w:b/>
                                <w:color w:val="FFFFFF"/>
                                <w:sz w:val="36"/>
                                <w:szCs w:val="36"/>
                              </w:rPr>
                            </w:pPr>
                          </w:p>
                          <w:p w:rsidR="001F5770" w:rsidRDefault="001F5770" w:rsidP="00CD0EE5">
                            <w:pPr>
                              <w:rPr>
                                <w:rFonts w:ascii="Arial" w:hAnsi="Arial" w:cs="Arial"/>
                                <w:b/>
                                <w:color w:val="FFFFFF"/>
                                <w:sz w:val="36"/>
                                <w:szCs w:val="36"/>
                              </w:rPr>
                            </w:pPr>
                          </w:p>
                          <w:p w:rsidR="001F5770" w:rsidRDefault="001F5770" w:rsidP="00CD0EE5">
                            <w:pPr>
                              <w:jc w:val="center"/>
                              <w:rPr>
                                <w:rFonts w:ascii="Arial" w:hAnsi="Arial" w:cs="Arial"/>
                                <w:b/>
                                <w:color w:val="FFFFFF"/>
                                <w:sz w:val="36"/>
                                <w:szCs w:val="36"/>
                              </w:rPr>
                            </w:pPr>
                          </w:p>
                          <w:p w:rsidR="001F5770" w:rsidRPr="005A33F5" w:rsidRDefault="001F5770" w:rsidP="00CD0EE5">
                            <w:pPr>
                              <w:jc w:val="center"/>
                              <w:rPr>
                                <w:rFonts w:ascii="Arial" w:hAnsi="Arial" w:cs="Arial"/>
                                <w:b/>
                                <w:color w:val="FFFFFF"/>
                                <w:sz w:val="36"/>
                                <w:szCs w:val="36"/>
                              </w:rPr>
                            </w:pPr>
                          </w:p>
                          <w:p w:rsidR="001F5770" w:rsidRDefault="001F5770" w:rsidP="00CD0E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805FB" id="_x0000_t202" coordsize="21600,21600" o:spt="202" path="m,l,21600r21600,l21600,xe">
                <v:stroke joinstyle="miter"/>
                <v:path gradientshapeok="t" o:connecttype="rect"/>
              </v:shapetype>
              <v:shape id="Text Box 1" o:spid="_x0000_s1026" type="#_x0000_t202" style="position:absolute;margin-left:50.5pt;margin-top:.65pt;width:390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" fillcolor="#f69f14" stroked="f">
                <v:shadow on="t" color="black" opacity="26214f" origin="-.5,-.5" offset=".74836mm,.74836mm"/>
                <v:textbox>
                  <w:txbxContent>
                    <w:p w:rsidR="001F5770" w:rsidRPr="00425681" w:rsidRDefault="001F5770" w:rsidP="00CD0EE5">
                      <w:pPr>
                        <w:jc w:val="center"/>
                        <w:rPr>
                          <w:rFonts w:asciiTheme="minorHAnsi" w:hAnsiTheme="minorHAnsi" w:cs="Arial"/>
                          <w:b/>
                          <w:color w:val="FFFFFF"/>
                          <w:sz w:val="44"/>
                          <w:szCs w:val="44"/>
                        </w:rPr>
                      </w:pPr>
                      <w:r w:rsidRPr="00425681">
                        <w:rPr>
                          <w:rFonts w:asciiTheme="minorHAnsi" w:hAnsiTheme="minorHAnsi" w:cs="Arial"/>
                          <w:b/>
                          <w:color w:val="FFFFFF"/>
                          <w:sz w:val="44"/>
                          <w:szCs w:val="44"/>
                        </w:rPr>
                        <w:t>ANNUAL HEALTH AND SAFETY AUDIT REVIEW</w:t>
                      </w:r>
                    </w:p>
                    <w:p w:rsidR="001F5770" w:rsidRDefault="001F5770" w:rsidP="00CD0EE5">
                      <w:pPr>
                        <w:jc w:val="center"/>
                        <w:rPr>
                          <w:rFonts w:ascii="Arial" w:hAnsi="Arial" w:cs="Arial"/>
                          <w:b/>
                          <w:color w:val="FFFFFF"/>
                          <w:sz w:val="36"/>
                          <w:szCs w:val="36"/>
                        </w:rPr>
                      </w:pPr>
                    </w:p>
                    <w:p w:rsidR="001F5770" w:rsidRDefault="001F5770" w:rsidP="00CD0EE5">
                      <w:pPr>
                        <w:rPr>
                          <w:rFonts w:ascii="Arial" w:hAnsi="Arial" w:cs="Arial"/>
                          <w:b/>
                          <w:color w:val="FFFFFF"/>
                          <w:sz w:val="36"/>
                          <w:szCs w:val="36"/>
                        </w:rPr>
                      </w:pPr>
                    </w:p>
                    <w:p w:rsidR="001F5770" w:rsidRDefault="001F5770" w:rsidP="00CD0EE5">
                      <w:pPr>
                        <w:jc w:val="center"/>
                        <w:rPr>
                          <w:rFonts w:ascii="Arial" w:hAnsi="Arial" w:cs="Arial"/>
                          <w:b/>
                          <w:color w:val="FFFFFF"/>
                          <w:sz w:val="36"/>
                          <w:szCs w:val="36"/>
                        </w:rPr>
                      </w:pPr>
                    </w:p>
                    <w:p w:rsidR="001F5770" w:rsidRPr="005A33F5" w:rsidRDefault="001F5770" w:rsidP="00CD0EE5">
                      <w:pPr>
                        <w:jc w:val="center"/>
                        <w:rPr>
                          <w:rFonts w:ascii="Arial" w:hAnsi="Arial" w:cs="Arial"/>
                          <w:b/>
                          <w:color w:val="FFFFFF"/>
                          <w:sz w:val="36"/>
                          <w:szCs w:val="36"/>
                        </w:rPr>
                      </w:pPr>
                    </w:p>
                    <w:p w:rsidR="001F5770" w:rsidRDefault="001F5770" w:rsidP="00CD0EE5"/>
                  </w:txbxContent>
                </v:textbox>
              </v:shape>
            </w:pict>
          </mc:Fallback>
        </mc:AlternateContent>
      </w:r>
    </w:p>
    <w:p w:rsidR="00CD0EE5" w:rsidRPr="00425681" w:rsidRDefault="00CD0EE5" w:rsidP="00CD0EE5">
      <w:pPr>
        <w:pStyle w:val="Header"/>
        <w:tabs>
          <w:tab w:val="clear" w:pos="4320"/>
          <w:tab w:val="clear" w:pos="8640"/>
        </w:tabs>
        <w:rPr>
          <w:rFonts w:asciiTheme="minorHAnsi" w:hAnsiTheme="minorHAnsi"/>
          <w:sz w:val="24"/>
          <w:szCs w:val="24"/>
        </w:rPr>
      </w:pPr>
    </w:p>
    <w:p w:rsidR="00CD0EE5" w:rsidRPr="00425681" w:rsidRDefault="00CD0EE5" w:rsidP="00CD0EE5">
      <w:pPr>
        <w:pStyle w:val="Header"/>
        <w:tabs>
          <w:tab w:val="clear" w:pos="4320"/>
          <w:tab w:val="clear" w:pos="8640"/>
        </w:tabs>
        <w:rPr>
          <w:rFonts w:asciiTheme="minorHAnsi" w:hAnsiTheme="minorHAnsi"/>
          <w:sz w:val="24"/>
          <w:szCs w:val="24"/>
        </w:rPr>
      </w:pPr>
    </w:p>
    <w:p w:rsidR="00CD0EE5" w:rsidRPr="00425681" w:rsidRDefault="00CD0EE5" w:rsidP="00CD0EE5">
      <w:pPr>
        <w:pStyle w:val="Header"/>
        <w:tabs>
          <w:tab w:val="clear" w:pos="4320"/>
          <w:tab w:val="clear" w:pos="8640"/>
        </w:tabs>
        <w:rPr>
          <w:rFonts w:asciiTheme="minorHAnsi" w:hAnsiTheme="minorHAnsi"/>
          <w:sz w:val="24"/>
          <w:szCs w:val="24"/>
        </w:rPr>
      </w:pPr>
      <w:r w:rsidRPr="00425681">
        <w:rPr>
          <w:rFonts w:asciiTheme="minorHAnsi" w:hAnsiTheme="minorHAnsi"/>
          <w:sz w:val="24"/>
          <w:szCs w:val="24"/>
        </w:rPr>
        <w:tab/>
      </w:r>
      <w:r w:rsidRPr="00425681">
        <w:rPr>
          <w:rFonts w:asciiTheme="minorHAnsi" w:hAnsiTheme="minorHAnsi"/>
          <w:sz w:val="24"/>
          <w:szCs w:val="24"/>
        </w:rPr>
        <w:tab/>
      </w:r>
    </w:p>
    <w:p w:rsidR="00CD0EE5" w:rsidRPr="00425681" w:rsidRDefault="00CD0EE5" w:rsidP="00CD0EE5">
      <w:pPr>
        <w:rPr>
          <w:rFonts w:asciiTheme="minorHAnsi" w:hAnsiTheme="minorHAnsi"/>
          <w:sz w:val="24"/>
          <w:szCs w:val="24"/>
        </w:rPr>
      </w:pPr>
    </w:p>
    <w:p w:rsidR="00CD0EE5" w:rsidRPr="00425681" w:rsidRDefault="00CD0EE5" w:rsidP="00CD0EE5">
      <w:pPr>
        <w:rPr>
          <w:rFonts w:asciiTheme="minorHAnsi" w:hAnsiTheme="minorHAnsi"/>
          <w:sz w:val="24"/>
          <w:szCs w:val="24"/>
        </w:rPr>
      </w:pPr>
    </w:p>
    <w:p w:rsidR="00CD0EE5" w:rsidRPr="00425681" w:rsidRDefault="00CD0EE5" w:rsidP="00CD0EE5">
      <w:pPr>
        <w:rPr>
          <w:rFonts w:asciiTheme="minorHAnsi" w:hAnsiTheme="minorHAnsi"/>
          <w:sz w:val="24"/>
          <w:szCs w:val="24"/>
        </w:rPr>
      </w:pPr>
    </w:p>
    <w:p w:rsidR="00CD0EE5" w:rsidRPr="00425681" w:rsidRDefault="00CD0EE5" w:rsidP="00CD0EE5">
      <w:pPr>
        <w:rPr>
          <w:rFonts w:asciiTheme="minorHAnsi" w:hAnsiTheme="minorHAnsi"/>
          <w:sz w:val="24"/>
          <w:szCs w:val="24"/>
        </w:rPr>
      </w:pPr>
    </w:p>
    <w:p w:rsidR="00CD0EE5" w:rsidRPr="007B167A" w:rsidRDefault="00D76ED0" w:rsidP="00CD0EE5">
      <w:pPr>
        <w:jc w:val="center"/>
        <w:rPr>
          <w:rFonts w:asciiTheme="minorHAnsi" w:hAnsiTheme="minorHAnsi" w:cs="Arial"/>
          <w:sz w:val="40"/>
          <w:szCs w:val="40"/>
        </w:rPr>
      </w:pPr>
      <w:r>
        <w:rPr>
          <w:rFonts w:asciiTheme="minorHAnsi" w:hAnsiTheme="minorHAnsi" w:cs="Arial"/>
          <w:sz w:val="40"/>
          <w:szCs w:val="40"/>
        </w:rPr>
        <w:t>Green Lane Community Special School</w:t>
      </w:r>
    </w:p>
    <w:p w:rsidR="00CD0EE5" w:rsidRPr="00425681" w:rsidRDefault="00CD0EE5" w:rsidP="00CD0EE5">
      <w:pPr>
        <w:rPr>
          <w:rFonts w:asciiTheme="minorHAnsi" w:hAnsiTheme="minorHAnsi"/>
          <w:sz w:val="24"/>
          <w:szCs w:val="24"/>
        </w:rPr>
      </w:pPr>
    </w:p>
    <w:p w:rsidR="00CD0EE5" w:rsidRPr="00425681" w:rsidRDefault="00CD0EE5" w:rsidP="00CD0EE5">
      <w:pPr>
        <w:rPr>
          <w:rFonts w:asciiTheme="minorHAnsi" w:hAnsiTheme="minorHAnsi"/>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663"/>
      </w:tblGrid>
      <w:tr w:rsidR="00CD0EE5" w:rsidRPr="00425681" w:rsidTr="00D04201">
        <w:tc>
          <w:tcPr>
            <w:tcW w:w="4077" w:type="dxa"/>
            <w:shd w:val="clear" w:color="auto" w:fill="F69F14"/>
          </w:tcPr>
          <w:p w:rsidR="00CD0EE5" w:rsidRPr="00425681"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School Status:</w:t>
            </w:r>
          </w:p>
        </w:tc>
        <w:tc>
          <w:tcPr>
            <w:tcW w:w="6663" w:type="dxa"/>
            <w:shd w:val="clear" w:color="auto" w:fill="FFFFFF"/>
          </w:tcPr>
          <w:p w:rsidR="00CD0EE5" w:rsidRPr="00425681" w:rsidRDefault="00A20977" w:rsidP="00F17CA5">
            <w:pPr>
              <w:spacing w:line="360" w:lineRule="auto"/>
              <w:rPr>
                <w:rFonts w:asciiTheme="minorHAnsi" w:hAnsiTheme="minorHAnsi" w:cs="Arial"/>
                <w:sz w:val="24"/>
                <w:szCs w:val="24"/>
              </w:rPr>
            </w:pPr>
            <w:r>
              <w:rPr>
                <w:rFonts w:asciiTheme="minorHAnsi" w:hAnsiTheme="minorHAnsi" w:cs="Arial"/>
                <w:sz w:val="24"/>
                <w:szCs w:val="24"/>
              </w:rPr>
              <w:t xml:space="preserve">Primary </w:t>
            </w:r>
            <w:r w:rsidR="007D4917">
              <w:rPr>
                <w:rFonts w:asciiTheme="minorHAnsi" w:hAnsiTheme="minorHAnsi" w:cs="Arial"/>
                <w:sz w:val="24"/>
                <w:szCs w:val="24"/>
              </w:rPr>
              <w:t>School</w:t>
            </w:r>
            <w:r w:rsidR="00CD0EE5" w:rsidRPr="00425681">
              <w:rPr>
                <w:rFonts w:asciiTheme="minorHAnsi" w:hAnsiTheme="minorHAnsi" w:cs="Arial"/>
                <w:sz w:val="24"/>
                <w:szCs w:val="24"/>
              </w:rPr>
              <w:t xml:space="preserve"> </w:t>
            </w:r>
          </w:p>
        </w:tc>
      </w:tr>
      <w:tr w:rsidR="00CD0EE5" w:rsidRPr="00425681" w:rsidTr="00D04201">
        <w:tc>
          <w:tcPr>
            <w:tcW w:w="4077" w:type="dxa"/>
            <w:shd w:val="clear" w:color="auto" w:fill="F69F14"/>
          </w:tcPr>
          <w:p w:rsidR="00CD0EE5" w:rsidRPr="00425681"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Employer:</w:t>
            </w:r>
          </w:p>
        </w:tc>
        <w:tc>
          <w:tcPr>
            <w:tcW w:w="6663" w:type="dxa"/>
            <w:shd w:val="clear" w:color="auto" w:fill="FFFFFF"/>
          </w:tcPr>
          <w:p w:rsidR="00CD0EE5" w:rsidRPr="00425681" w:rsidRDefault="00B6317D" w:rsidP="00F17CA5">
            <w:pPr>
              <w:spacing w:line="360" w:lineRule="auto"/>
              <w:rPr>
                <w:rFonts w:asciiTheme="minorHAnsi" w:hAnsiTheme="minorHAnsi" w:cs="Arial"/>
                <w:sz w:val="24"/>
                <w:szCs w:val="24"/>
              </w:rPr>
            </w:pPr>
            <w:r w:rsidRPr="00425681">
              <w:rPr>
                <w:rFonts w:asciiTheme="minorHAnsi" w:hAnsiTheme="minorHAnsi" w:cs="Arial"/>
                <w:sz w:val="24"/>
                <w:szCs w:val="24"/>
              </w:rPr>
              <w:t>LA Maintained School – Warrington Borough Council</w:t>
            </w:r>
          </w:p>
        </w:tc>
      </w:tr>
      <w:tr w:rsidR="00CD0EE5" w:rsidRPr="00425681" w:rsidTr="00D04201">
        <w:tc>
          <w:tcPr>
            <w:tcW w:w="4077" w:type="dxa"/>
            <w:shd w:val="clear" w:color="auto" w:fill="F69F14"/>
          </w:tcPr>
          <w:p w:rsidR="00CD0EE5" w:rsidRPr="00425681"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 xml:space="preserve">People Considered: </w:t>
            </w:r>
          </w:p>
        </w:tc>
        <w:tc>
          <w:tcPr>
            <w:tcW w:w="6663" w:type="dxa"/>
            <w:shd w:val="clear" w:color="auto" w:fill="FFFFFF"/>
          </w:tcPr>
          <w:p w:rsidR="00CD0EE5" w:rsidRPr="00425681" w:rsidRDefault="00CD0EE5" w:rsidP="00F17CA5">
            <w:pPr>
              <w:spacing w:line="360" w:lineRule="auto"/>
              <w:rPr>
                <w:rFonts w:asciiTheme="minorHAnsi" w:hAnsiTheme="minorHAnsi" w:cs="Arial"/>
                <w:sz w:val="24"/>
                <w:szCs w:val="24"/>
              </w:rPr>
            </w:pPr>
            <w:r w:rsidRPr="00425681">
              <w:rPr>
                <w:rFonts w:asciiTheme="minorHAnsi" w:hAnsiTheme="minorHAnsi" w:cs="Arial"/>
                <w:sz w:val="24"/>
                <w:szCs w:val="24"/>
              </w:rPr>
              <w:t>Pupils, Staff, Visitors and all other site users</w:t>
            </w:r>
          </w:p>
        </w:tc>
      </w:tr>
      <w:tr w:rsidR="00CD0EE5" w:rsidRPr="00425681" w:rsidTr="00D04201">
        <w:tc>
          <w:tcPr>
            <w:tcW w:w="4077" w:type="dxa"/>
            <w:shd w:val="clear" w:color="auto" w:fill="F69F14"/>
          </w:tcPr>
          <w:p w:rsidR="00CD0EE5"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Audit Review carried out by:</w:t>
            </w:r>
          </w:p>
          <w:p w:rsidR="00C8491F" w:rsidRPr="00425681" w:rsidRDefault="00C8491F" w:rsidP="00F17CA5">
            <w:pPr>
              <w:spacing w:line="360" w:lineRule="auto"/>
              <w:rPr>
                <w:rFonts w:asciiTheme="minorHAnsi" w:hAnsiTheme="minorHAnsi" w:cs="Arial"/>
                <w:b/>
                <w:color w:val="FFFFFF"/>
                <w:sz w:val="24"/>
                <w:szCs w:val="24"/>
              </w:rPr>
            </w:pPr>
            <w:r>
              <w:rPr>
                <w:rFonts w:asciiTheme="minorHAnsi" w:hAnsiTheme="minorHAnsi" w:cs="Arial"/>
                <w:b/>
                <w:color w:val="FFFFFF"/>
                <w:sz w:val="24"/>
                <w:szCs w:val="24"/>
              </w:rPr>
              <w:t>Reviewed by:</w:t>
            </w:r>
          </w:p>
        </w:tc>
        <w:tc>
          <w:tcPr>
            <w:tcW w:w="6663" w:type="dxa"/>
            <w:shd w:val="clear" w:color="auto" w:fill="FFFFFF"/>
          </w:tcPr>
          <w:p w:rsidR="00CD0EE5" w:rsidRDefault="00D76ED0" w:rsidP="00F17CA5">
            <w:pPr>
              <w:spacing w:line="360" w:lineRule="auto"/>
              <w:rPr>
                <w:rFonts w:asciiTheme="minorHAnsi" w:hAnsiTheme="minorHAnsi" w:cs="Arial"/>
                <w:sz w:val="24"/>
                <w:szCs w:val="24"/>
              </w:rPr>
            </w:pPr>
            <w:r>
              <w:rPr>
                <w:rFonts w:asciiTheme="minorHAnsi" w:hAnsiTheme="minorHAnsi" w:cs="Arial"/>
                <w:sz w:val="24"/>
                <w:szCs w:val="24"/>
              </w:rPr>
              <w:t>Andrew Wills (Resilience Adviser)</w:t>
            </w:r>
          </w:p>
          <w:p w:rsidR="00D76ED0" w:rsidRPr="00425681" w:rsidRDefault="00D76ED0" w:rsidP="00F17CA5">
            <w:pPr>
              <w:spacing w:line="360" w:lineRule="auto"/>
              <w:rPr>
                <w:rFonts w:asciiTheme="minorHAnsi" w:hAnsiTheme="minorHAnsi" w:cs="Arial"/>
                <w:sz w:val="24"/>
                <w:szCs w:val="24"/>
              </w:rPr>
            </w:pPr>
            <w:r>
              <w:rPr>
                <w:rFonts w:asciiTheme="minorHAnsi" w:hAnsiTheme="minorHAnsi" w:cs="Arial"/>
                <w:sz w:val="24"/>
                <w:szCs w:val="24"/>
              </w:rPr>
              <w:t>Debbie Watson (Senior Resilience Adviser)</w:t>
            </w:r>
          </w:p>
        </w:tc>
      </w:tr>
      <w:tr w:rsidR="00CD0EE5" w:rsidRPr="00425681" w:rsidTr="00D04201">
        <w:tc>
          <w:tcPr>
            <w:tcW w:w="4077" w:type="dxa"/>
            <w:shd w:val="clear" w:color="auto" w:fill="F69F14"/>
          </w:tcPr>
          <w:p w:rsidR="00CD0EE5" w:rsidRPr="00425681"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Audit Review Date:</w:t>
            </w:r>
          </w:p>
        </w:tc>
        <w:tc>
          <w:tcPr>
            <w:tcW w:w="6663" w:type="dxa"/>
            <w:shd w:val="clear" w:color="auto" w:fill="FFFFFF"/>
          </w:tcPr>
          <w:p w:rsidR="00CD0EE5" w:rsidRPr="00425681" w:rsidRDefault="00D070E9" w:rsidP="00F17CA5">
            <w:pPr>
              <w:spacing w:line="360" w:lineRule="auto"/>
              <w:rPr>
                <w:rFonts w:asciiTheme="minorHAnsi" w:hAnsiTheme="minorHAnsi" w:cs="Arial"/>
                <w:sz w:val="24"/>
                <w:szCs w:val="24"/>
              </w:rPr>
            </w:pPr>
            <w:r>
              <w:rPr>
                <w:rFonts w:asciiTheme="minorHAnsi" w:hAnsiTheme="minorHAnsi" w:cs="Arial"/>
                <w:sz w:val="24"/>
                <w:szCs w:val="24"/>
              </w:rPr>
              <w:t>Insert date</w:t>
            </w:r>
            <w:r w:rsidR="00492B4B">
              <w:rPr>
                <w:rFonts w:asciiTheme="minorHAnsi" w:hAnsiTheme="minorHAnsi" w:cs="Arial"/>
                <w:sz w:val="24"/>
                <w:szCs w:val="24"/>
              </w:rPr>
              <w:t xml:space="preserve">: </w:t>
            </w:r>
            <w:r w:rsidR="00DB58D0">
              <w:rPr>
                <w:rFonts w:asciiTheme="minorHAnsi" w:hAnsiTheme="minorHAnsi" w:cs="Arial"/>
                <w:sz w:val="24"/>
                <w:szCs w:val="24"/>
              </w:rPr>
              <w:t xml:space="preserve"> </w:t>
            </w:r>
            <w:r w:rsidR="00D76ED0">
              <w:rPr>
                <w:rFonts w:asciiTheme="minorHAnsi" w:hAnsiTheme="minorHAnsi" w:cs="Arial"/>
                <w:sz w:val="24"/>
                <w:szCs w:val="24"/>
              </w:rPr>
              <w:t>1 June 2022</w:t>
            </w:r>
          </w:p>
          <w:p w:rsidR="00CD0EE5" w:rsidRPr="00425681" w:rsidRDefault="00CD0EE5" w:rsidP="00F17CA5">
            <w:pPr>
              <w:spacing w:line="360" w:lineRule="auto"/>
              <w:rPr>
                <w:rFonts w:asciiTheme="minorHAnsi" w:hAnsiTheme="minorHAnsi" w:cs="Arial"/>
                <w:sz w:val="24"/>
                <w:szCs w:val="24"/>
              </w:rPr>
            </w:pPr>
          </w:p>
        </w:tc>
      </w:tr>
      <w:tr w:rsidR="00CD0EE5" w:rsidRPr="00425681" w:rsidTr="00D04201">
        <w:tc>
          <w:tcPr>
            <w:tcW w:w="4077" w:type="dxa"/>
            <w:shd w:val="clear" w:color="auto" w:fill="F69F14"/>
          </w:tcPr>
          <w:p w:rsidR="00CD0EE5" w:rsidRPr="00425681" w:rsidRDefault="00CD0EE5" w:rsidP="00F17CA5">
            <w:pPr>
              <w:spacing w:line="360" w:lineRule="auto"/>
              <w:rPr>
                <w:rFonts w:asciiTheme="minorHAnsi" w:hAnsiTheme="minorHAnsi" w:cs="Arial"/>
                <w:b/>
                <w:color w:val="FFFFFF"/>
                <w:sz w:val="24"/>
                <w:szCs w:val="24"/>
              </w:rPr>
            </w:pPr>
            <w:r w:rsidRPr="00425681">
              <w:rPr>
                <w:rFonts w:asciiTheme="minorHAnsi" w:hAnsiTheme="minorHAnsi" w:cs="Arial"/>
                <w:b/>
                <w:color w:val="FFFFFF"/>
                <w:sz w:val="24"/>
                <w:szCs w:val="24"/>
              </w:rPr>
              <w:t>Date of review visit:</w:t>
            </w:r>
          </w:p>
        </w:tc>
        <w:tc>
          <w:tcPr>
            <w:tcW w:w="6663" w:type="dxa"/>
            <w:shd w:val="clear" w:color="auto" w:fill="FFFFFF"/>
          </w:tcPr>
          <w:p w:rsidR="00CD0EE5" w:rsidRPr="00425681" w:rsidRDefault="006C1485" w:rsidP="00F17CA5">
            <w:pPr>
              <w:spacing w:line="360" w:lineRule="auto"/>
              <w:rPr>
                <w:rFonts w:asciiTheme="minorHAnsi" w:hAnsiTheme="minorHAnsi" w:cs="Arial"/>
                <w:sz w:val="24"/>
                <w:szCs w:val="24"/>
              </w:rPr>
            </w:pPr>
            <w:r>
              <w:rPr>
                <w:rFonts w:asciiTheme="minorHAnsi" w:hAnsiTheme="minorHAnsi" w:cs="Arial"/>
                <w:sz w:val="24"/>
                <w:szCs w:val="24"/>
              </w:rPr>
              <w:t>None Required</w:t>
            </w:r>
          </w:p>
          <w:p w:rsidR="00CD0EE5" w:rsidRPr="00425681" w:rsidRDefault="00CD0EE5" w:rsidP="00F17CA5">
            <w:pPr>
              <w:spacing w:line="360" w:lineRule="auto"/>
              <w:rPr>
                <w:rFonts w:asciiTheme="minorHAnsi" w:hAnsiTheme="minorHAnsi" w:cs="Arial"/>
                <w:sz w:val="24"/>
                <w:szCs w:val="24"/>
              </w:rPr>
            </w:pPr>
          </w:p>
        </w:tc>
      </w:tr>
      <w:tr w:rsidR="00050ECE" w:rsidTr="00D04201">
        <w:tc>
          <w:tcPr>
            <w:tcW w:w="4077" w:type="dxa"/>
            <w:shd w:val="clear" w:color="auto" w:fill="F69F14"/>
          </w:tcPr>
          <w:p w:rsidR="00050ECE" w:rsidRPr="00DB363A" w:rsidRDefault="00050ECE" w:rsidP="00050ECE">
            <w:pPr>
              <w:spacing w:line="360" w:lineRule="auto"/>
              <w:rPr>
                <w:rFonts w:asciiTheme="minorHAnsi" w:hAnsiTheme="minorHAnsi" w:cstheme="minorHAnsi"/>
                <w:b/>
                <w:color w:val="FFFFFF"/>
                <w:sz w:val="24"/>
                <w:szCs w:val="24"/>
              </w:rPr>
            </w:pPr>
            <w:r w:rsidRPr="00DB363A">
              <w:rPr>
                <w:rFonts w:asciiTheme="minorHAnsi" w:hAnsiTheme="minorHAnsi" w:cstheme="minorHAnsi"/>
                <w:b/>
                <w:color w:val="FFFFFF"/>
                <w:sz w:val="24"/>
                <w:szCs w:val="24"/>
              </w:rPr>
              <w:t xml:space="preserve">Health and Safety </w:t>
            </w:r>
            <w:r w:rsidR="00651287" w:rsidRPr="00DB363A">
              <w:rPr>
                <w:rFonts w:asciiTheme="minorHAnsi" w:hAnsiTheme="minorHAnsi" w:cstheme="minorHAnsi"/>
                <w:b/>
                <w:color w:val="FFFFFF"/>
                <w:sz w:val="24"/>
                <w:szCs w:val="24"/>
              </w:rPr>
              <w:t>Audit Rating 2022/2023</w:t>
            </w:r>
            <w:r w:rsidR="00287D9A" w:rsidRPr="00DB363A">
              <w:rPr>
                <w:rFonts w:asciiTheme="minorHAnsi" w:hAnsiTheme="minorHAnsi" w:cstheme="minorHAnsi"/>
                <w:b/>
                <w:color w:val="FFFFFF"/>
                <w:sz w:val="24"/>
                <w:szCs w:val="24"/>
              </w:rPr>
              <w:t xml:space="preserve"> </w:t>
            </w:r>
          </w:p>
        </w:tc>
        <w:tc>
          <w:tcPr>
            <w:tcW w:w="6663" w:type="dxa"/>
            <w:shd w:val="clear" w:color="auto" w:fill="FFFFFF"/>
          </w:tcPr>
          <w:p w:rsidR="00050ECE" w:rsidRPr="001F72BB" w:rsidRDefault="00050ECE" w:rsidP="00050ECE">
            <w:pPr>
              <w:spacing w:line="360" w:lineRule="auto"/>
              <w:rPr>
                <w:rFonts w:asciiTheme="minorHAnsi" w:hAnsiTheme="minorHAnsi" w:cs="Arial"/>
                <w:sz w:val="24"/>
                <w:szCs w:val="24"/>
              </w:rPr>
            </w:pPr>
            <w:r>
              <w:rPr>
                <w:rFonts w:asciiTheme="minorHAnsi" w:hAnsiTheme="minorHAnsi" w:cs="Arial"/>
                <w:sz w:val="24"/>
                <w:szCs w:val="24"/>
              </w:rPr>
              <w:t xml:space="preserve">Key areas of Risk – </w:t>
            </w:r>
            <w:r w:rsidR="00676BB5">
              <w:rPr>
                <w:rFonts w:asciiTheme="minorHAnsi" w:hAnsiTheme="minorHAnsi" w:cs="Arial"/>
                <w:sz w:val="24"/>
                <w:szCs w:val="24"/>
              </w:rPr>
              <w:t>High Assurance</w:t>
            </w:r>
          </w:p>
          <w:p w:rsidR="00050ECE" w:rsidRDefault="00050ECE" w:rsidP="00050ECE">
            <w:pPr>
              <w:spacing w:line="360" w:lineRule="auto"/>
              <w:rPr>
                <w:rFonts w:ascii="Arial" w:hAnsi="Arial" w:cs="Arial"/>
                <w:sz w:val="24"/>
                <w:szCs w:val="24"/>
              </w:rPr>
            </w:pPr>
            <w:r w:rsidRPr="001F72BB">
              <w:rPr>
                <w:rFonts w:asciiTheme="minorHAnsi" w:hAnsiTheme="minorHAnsi" w:cs="Arial"/>
                <w:sz w:val="24"/>
                <w:szCs w:val="24"/>
              </w:rPr>
              <w:t>Remaining Areas of Risk –</w:t>
            </w:r>
            <w:r>
              <w:rPr>
                <w:rFonts w:asciiTheme="minorHAnsi" w:hAnsiTheme="minorHAnsi" w:cs="Arial"/>
                <w:sz w:val="24"/>
                <w:szCs w:val="24"/>
              </w:rPr>
              <w:t xml:space="preserve"> </w:t>
            </w:r>
            <w:r w:rsidR="00676BB5">
              <w:rPr>
                <w:rFonts w:asciiTheme="minorHAnsi" w:hAnsiTheme="minorHAnsi" w:cs="Arial"/>
                <w:sz w:val="24"/>
                <w:szCs w:val="24"/>
              </w:rPr>
              <w:t>High Assurance</w:t>
            </w:r>
          </w:p>
        </w:tc>
      </w:tr>
      <w:tr w:rsidR="00322879" w:rsidRPr="00425681" w:rsidTr="00BD5688">
        <w:tc>
          <w:tcPr>
            <w:tcW w:w="4077" w:type="dxa"/>
            <w:shd w:val="clear" w:color="auto" w:fill="F69F14"/>
          </w:tcPr>
          <w:p w:rsidR="00322879" w:rsidRPr="00DB363A" w:rsidRDefault="00322879" w:rsidP="00901989">
            <w:pPr>
              <w:spacing w:line="360" w:lineRule="auto"/>
              <w:rPr>
                <w:rFonts w:asciiTheme="minorHAnsi" w:hAnsiTheme="minorHAnsi" w:cstheme="minorHAnsi"/>
                <w:b/>
                <w:color w:val="FFFFFF"/>
                <w:sz w:val="24"/>
                <w:szCs w:val="24"/>
              </w:rPr>
            </w:pPr>
            <w:r w:rsidRPr="00DB363A">
              <w:rPr>
                <w:rFonts w:asciiTheme="minorHAnsi" w:hAnsiTheme="minorHAnsi" w:cstheme="minorHAnsi"/>
                <w:b/>
                <w:color w:val="FFFFFF"/>
                <w:sz w:val="24"/>
                <w:szCs w:val="24"/>
              </w:rPr>
              <w:t>Health and Safety</w:t>
            </w:r>
            <w:r w:rsidR="00651287" w:rsidRPr="00DB363A">
              <w:rPr>
                <w:rFonts w:asciiTheme="minorHAnsi" w:hAnsiTheme="minorHAnsi" w:cstheme="minorHAnsi"/>
                <w:b/>
                <w:color w:val="FFFFFF"/>
                <w:sz w:val="24"/>
                <w:szCs w:val="24"/>
              </w:rPr>
              <w:t xml:space="preserve"> Audit Rating 202</w:t>
            </w:r>
            <w:r w:rsidR="00901989" w:rsidRPr="00DB363A">
              <w:rPr>
                <w:rFonts w:asciiTheme="minorHAnsi" w:hAnsiTheme="minorHAnsi" w:cstheme="minorHAnsi"/>
                <w:b/>
                <w:color w:val="FFFFFF"/>
                <w:sz w:val="24"/>
                <w:szCs w:val="24"/>
              </w:rPr>
              <w:t>0/2021</w:t>
            </w:r>
          </w:p>
        </w:tc>
        <w:tc>
          <w:tcPr>
            <w:tcW w:w="6663" w:type="dxa"/>
            <w:shd w:val="clear" w:color="auto" w:fill="FBE9B5"/>
          </w:tcPr>
          <w:p w:rsidR="009F4910" w:rsidRPr="001F72BB" w:rsidRDefault="009F4910" w:rsidP="009F4910">
            <w:pPr>
              <w:spacing w:line="360" w:lineRule="auto"/>
              <w:rPr>
                <w:rFonts w:asciiTheme="minorHAnsi" w:hAnsiTheme="minorHAnsi" w:cs="Arial"/>
                <w:sz w:val="24"/>
                <w:szCs w:val="24"/>
              </w:rPr>
            </w:pPr>
            <w:r>
              <w:rPr>
                <w:rFonts w:asciiTheme="minorHAnsi" w:hAnsiTheme="minorHAnsi" w:cs="Arial"/>
                <w:sz w:val="24"/>
                <w:szCs w:val="24"/>
              </w:rPr>
              <w:t xml:space="preserve">Key areas of Risk </w:t>
            </w:r>
            <w:r w:rsidRPr="006C1485">
              <w:rPr>
                <w:rFonts w:asciiTheme="minorHAnsi" w:hAnsiTheme="minorHAnsi" w:cs="Arial"/>
                <w:sz w:val="24"/>
                <w:szCs w:val="24"/>
              </w:rPr>
              <w:t xml:space="preserve">– </w:t>
            </w:r>
            <w:r w:rsidR="00901989">
              <w:rPr>
                <w:rFonts w:asciiTheme="minorHAnsi" w:hAnsiTheme="minorHAnsi" w:cs="Arial"/>
                <w:sz w:val="24"/>
                <w:szCs w:val="24"/>
              </w:rPr>
              <w:t>High Assurance</w:t>
            </w:r>
          </w:p>
          <w:p w:rsidR="00322879" w:rsidRDefault="009F4910" w:rsidP="00C92D0C">
            <w:pPr>
              <w:spacing w:line="360" w:lineRule="auto"/>
              <w:rPr>
                <w:rFonts w:ascii="Arial" w:hAnsi="Arial" w:cs="Arial"/>
                <w:sz w:val="24"/>
                <w:szCs w:val="24"/>
              </w:rPr>
            </w:pPr>
            <w:r w:rsidRPr="001F72BB">
              <w:rPr>
                <w:rFonts w:asciiTheme="minorHAnsi" w:hAnsiTheme="minorHAnsi" w:cs="Arial"/>
                <w:sz w:val="24"/>
                <w:szCs w:val="24"/>
              </w:rPr>
              <w:t>Remaining Areas of Risk –</w:t>
            </w:r>
            <w:r>
              <w:rPr>
                <w:rFonts w:asciiTheme="minorHAnsi" w:hAnsiTheme="minorHAnsi" w:cs="Arial"/>
                <w:sz w:val="24"/>
                <w:szCs w:val="24"/>
              </w:rPr>
              <w:t xml:space="preserve"> </w:t>
            </w:r>
            <w:r w:rsidR="00901989">
              <w:rPr>
                <w:rFonts w:asciiTheme="minorHAnsi" w:hAnsiTheme="minorHAnsi" w:cs="Arial"/>
                <w:sz w:val="24"/>
                <w:szCs w:val="24"/>
              </w:rPr>
              <w:t>High Assurance</w:t>
            </w:r>
          </w:p>
        </w:tc>
      </w:tr>
      <w:tr w:rsidR="00492B4B" w:rsidRPr="00425681" w:rsidTr="00BD5688">
        <w:tc>
          <w:tcPr>
            <w:tcW w:w="4077" w:type="dxa"/>
            <w:shd w:val="clear" w:color="auto" w:fill="F69F14"/>
          </w:tcPr>
          <w:p w:rsidR="00492B4B" w:rsidRPr="00DB363A" w:rsidRDefault="00492B4B" w:rsidP="00492B4B">
            <w:pPr>
              <w:spacing w:line="360" w:lineRule="auto"/>
              <w:rPr>
                <w:rFonts w:asciiTheme="minorHAnsi" w:hAnsiTheme="minorHAnsi" w:cstheme="minorHAnsi"/>
                <w:b/>
                <w:color w:val="FFFFFF"/>
                <w:sz w:val="24"/>
                <w:szCs w:val="24"/>
              </w:rPr>
            </w:pPr>
            <w:r w:rsidRPr="00DB363A">
              <w:rPr>
                <w:rFonts w:asciiTheme="minorHAnsi" w:hAnsiTheme="minorHAnsi" w:cstheme="minorHAnsi"/>
                <w:b/>
                <w:color w:val="FFFFFF"/>
                <w:sz w:val="24"/>
                <w:szCs w:val="24"/>
              </w:rPr>
              <w:t>Hea</w:t>
            </w:r>
            <w:r w:rsidR="00901989" w:rsidRPr="00DB363A">
              <w:rPr>
                <w:rFonts w:asciiTheme="minorHAnsi" w:hAnsiTheme="minorHAnsi" w:cstheme="minorHAnsi"/>
                <w:b/>
                <w:color w:val="FFFFFF"/>
                <w:sz w:val="24"/>
                <w:szCs w:val="24"/>
              </w:rPr>
              <w:t>lth and Safety Audit Rating 2019/2020</w:t>
            </w:r>
          </w:p>
        </w:tc>
        <w:tc>
          <w:tcPr>
            <w:tcW w:w="6663" w:type="dxa"/>
            <w:shd w:val="clear" w:color="auto" w:fill="FBE9B5"/>
          </w:tcPr>
          <w:p w:rsidR="005D538A" w:rsidRPr="006C1485" w:rsidRDefault="005D538A" w:rsidP="005D538A">
            <w:pPr>
              <w:spacing w:line="360" w:lineRule="auto"/>
              <w:rPr>
                <w:rFonts w:asciiTheme="minorHAnsi" w:hAnsiTheme="minorHAnsi" w:cs="Arial"/>
                <w:sz w:val="24"/>
                <w:szCs w:val="24"/>
              </w:rPr>
            </w:pPr>
            <w:r w:rsidRPr="005D538A">
              <w:rPr>
                <w:rFonts w:asciiTheme="minorHAnsi" w:hAnsiTheme="minorHAnsi" w:cs="Arial"/>
                <w:sz w:val="24"/>
                <w:szCs w:val="24"/>
              </w:rPr>
              <w:t xml:space="preserve">Key areas of Risk – </w:t>
            </w:r>
            <w:r w:rsidR="00901989">
              <w:rPr>
                <w:rFonts w:asciiTheme="minorHAnsi" w:hAnsiTheme="minorHAnsi" w:cs="Arial"/>
                <w:sz w:val="24"/>
                <w:szCs w:val="24"/>
              </w:rPr>
              <w:t>Substantial Assurance</w:t>
            </w:r>
          </w:p>
          <w:p w:rsidR="00492B4B" w:rsidRPr="00492B4B" w:rsidRDefault="005D538A" w:rsidP="005D538A">
            <w:pPr>
              <w:spacing w:line="360" w:lineRule="auto"/>
              <w:rPr>
                <w:rFonts w:asciiTheme="minorHAnsi" w:hAnsiTheme="minorHAnsi" w:cs="Arial"/>
                <w:sz w:val="24"/>
                <w:szCs w:val="24"/>
              </w:rPr>
            </w:pPr>
            <w:r w:rsidRPr="006C1485">
              <w:rPr>
                <w:rFonts w:asciiTheme="minorHAnsi" w:hAnsiTheme="minorHAnsi" w:cs="Arial"/>
                <w:sz w:val="24"/>
                <w:szCs w:val="24"/>
              </w:rPr>
              <w:t xml:space="preserve">Remaining Areas of Risk – </w:t>
            </w:r>
            <w:r w:rsidR="00901989">
              <w:rPr>
                <w:rFonts w:asciiTheme="minorHAnsi" w:hAnsiTheme="minorHAnsi" w:cs="Arial"/>
                <w:sz w:val="24"/>
                <w:szCs w:val="24"/>
              </w:rPr>
              <w:t>High Assurance</w:t>
            </w:r>
          </w:p>
        </w:tc>
      </w:tr>
    </w:tbl>
    <w:p w:rsidR="00CD0EE5" w:rsidRDefault="00CD0EE5">
      <w:pPr>
        <w:spacing w:after="200" w:line="276" w:lineRule="auto"/>
        <w:rPr>
          <w:rFonts w:asciiTheme="minorHAnsi" w:hAnsiTheme="minorHAnsi"/>
          <w:sz w:val="24"/>
          <w:szCs w:val="24"/>
        </w:rPr>
      </w:pPr>
    </w:p>
    <w:p w:rsidR="007D4917" w:rsidRDefault="007D4917">
      <w:pPr>
        <w:spacing w:after="200" w:line="276" w:lineRule="auto"/>
        <w:rPr>
          <w:rFonts w:asciiTheme="minorHAnsi" w:hAnsi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068"/>
      </w:tblGrid>
      <w:tr w:rsidR="00CD0EE5" w:rsidRPr="00425681" w:rsidTr="00CD0EE5">
        <w:tc>
          <w:tcPr>
            <w:tcW w:w="7905" w:type="dxa"/>
          </w:tcPr>
          <w:p w:rsidR="00DB58D0" w:rsidRDefault="00DB58D0" w:rsidP="00CD0EE5">
            <w:pPr>
              <w:tabs>
                <w:tab w:val="left" w:pos="2127"/>
              </w:tabs>
              <w:rPr>
                <w:rFonts w:asciiTheme="minorHAnsi" w:hAnsiTheme="minorHAnsi" w:cs="Arial"/>
                <w:b/>
                <w:sz w:val="24"/>
                <w:szCs w:val="24"/>
                <w:lang w:val="en-GB" w:eastAsia="en-US"/>
              </w:rPr>
            </w:pPr>
          </w:p>
          <w:p w:rsidR="00901989" w:rsidRDefault="00901989" w:rsidP="00CD0EE5">
            <w:pPr>
              <w:tabs>
                <w:tab w:val="left" w:pos="2127"/>
              </w:tabs>
              <w:rPr>
                <w:rFonts w:asciiTheme="minorHAnsi" w:hAnsiTheme="minorHAnsi" w:cs="Arial"/>
                <w:b/>
                <w:sz w:val="24"/>
                <w:szCs w:val="24"/>
                <w:lang w:val="en-GB" w:eastAsia="en-US"/>
              </w:rPr>
            </w:pPr>
          </w:p>
          <w:p w:rsidR="00CD0EE5" w:rsidRPr="00425681" w:rsidRDefault="00CD0EE5" w:rsidP="00CD0EE5">
            <w:pPr>
              <w:tabs>
                <w:tab w:val="left" w:pos="2127"/>
              </w:tabs>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CONTENTS PAGE   </w:t>
            </w:r>
          </w:p>
          <w:p w:rsidR="00CD0EE5" w:rsidRPr="00425681" w:rsidRDefault="00CD0EE5" w:rsidP="00CD0EE5">
            <w:pPr>
              <w:tabs>
                <w:tab w:val="left" w:pos="2127"/>
              </w:tabs>
              <w:rPr>
                <w:rFonts w:asciiTheme="minorHAnsi" w:hAnsiTheme="minorHAnsi" w:cs="Arial"/>
                <w:b/>
                <w:sz w:val="24"/>
                <w:szCs w:val="24"/>
                <w:lang w:val="en-GB" w:eastAsia="en-US"/>
              </w:rPr>
            </w:pPr>
          </w:p>
          <w:p w:rsidR="00CD0EE5" w:rsidRPr="00425681" w:rsidRDefault="00CD0EE5" w:rsidP="00CD0EE5">
            <w:pPr>
              <w:tabs>
                <w:tab w:val="left" w:pos="2127"/>
              </w:tabs>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                                                                                               </w:t>
            </w:r>
          </w:p>
          <w:p w:rsidR="00CD0EE5" w:rsidRPr="00425681" w:rsidRDefault="00CD0EE5" w:rsidP="00CD0EE5">
            <w:pPr>
              <w:tabs>
                <w:tab w:val="left" w:pos="2127"/>
              </w:tabs>
              <w:rPr>
                <w:rFonts w:asciiTheme="minorHAnsi" w:hAnsiTheme="minorHAnsi"/>
                <w:sz w:val="24"/>
                <w:szCs w:val="24"/>
              </w:rPr>
            </w:pPr>
          </w:p>
        </w:tc>
        <w:tc>
          <w:tcPr>
            <w:tcW w:w="2068" w:type="dxa"/>
          </w:tcPr>
          <w:p w:rsidR="00901989" w:rsidRDefault="00901989" w:rsidP="00CD0EE5">
            <w:pPr>
              <w:tabs>
                <w:tab w:val="left" w:pos="2127"/>
              </w:tabs>
              <w:jc w:val="center"/>
              <w:rPr>
                <w:rFonts w:asciiTheme="minorHAnsi" w:hAnsiTheme="minorHAnsi" w:cs="Arial"/>
                <w:b/>
                <w:sz w:val="24"/>
                <w:szCs w:val="24"/>
                <w:lang w:val="en-GB" w:eastAsia="en-US"/>
              </w:rPr>
            </w:pPr>
          </w:p>
          <w:p w:rsidR="00901989" w:rsidRDefault="00901989" w:rsidP="00CD0EE5">
            <w:pPr>
              <w:tabs>
                <w:tab w:val="left" w:pos="2127"/>
              </w:tabs>
              <w:jc w:val="center"/>
              <w:rPr>
                <w:rFonts w:asciiTheme="minorHAnsi" w:hAnsiTheme="minorHAnsi" w:cs="Arial"/>
                <w:b/>
                <w:sz w:val="24"/>
                <w:szCs w:val="24"/>
                <w:lang w:val="en-GB" w:eastAsia="en-US"/>
              </w:rPr>
            </w:pPr>
          </w:p>
          <w:p w:rsidR="00CD0EE5" w:rsidRPr="00425681" w:rsidRDefault="00CD0EE5" w:rsidP="00CD0EE5">
            <w:pPr>
              <w:tabs>
                <w:tab w:val="left" w:pos="2127"/>
              </w:tabs>
              <w:jc w:val="center"/>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Page Number</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Management Summary / Background and Objectives</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3</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Overall Health &amp; Safety Audit Opinion for </w:t>
            </w:r>
            <w:r w:rsidR="00D76ED0">
              <w:rPr>
                <w:rFonts w:asciiTheme="minorHAnsi" w:hAnsiTheme="minorHAnsi" w:cs="Arial"/>
                <w:b/>
                <w:sz w:val="24"/>
                <w:szCs w:val="24"/>
                <w:lang w:val="en-GB" w:eastAsia="en-US"/>
              </w:rPr>
              <w:t>Green Lane Community Special School</w:t>
            </w:r>
            <w:r w:rsidRPr="00425681">
              <w:rPr>
                <w:rFonts w:asciiTheme="minorHAnsi" w:hAnsiTheme="minorHAnsi" w:cs="Arial"/>
                <w:b/>
                <w:sz w:val="24"/>
                <w:szCs w:val="24"/>
                <w:lang w:val="en-GB" w:eastAsia="en-US"/>
              </w:rPr>
              <w:t xml:space="preserve"> </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CD0EE5" w:rsidP="00CD0EE5">
            <w:pPr>
              <w:jc w:val="center"/>
              <w:rPr>
                <w:rFonts w:asciiTheme="minorHAnsi" w:hAnsiTheme="minorHAnsi" w:cs="Arial"/>
                <w:b/>
                <w:sz w:val="24"/>
                <w:szCs w:val="24"/>
              </w:rPr>
            </w:pPr>
            <w:r w:rsidRPr="00425681">
              <w:rPr>
                <w:rFonts w:asciiTheme="minorHAnsi" w:hAnsiTheme="minorHAnsi" w:cs="Arial"/>
                <w:b/>
                <w:sz w:val="24"/>
                <w:szCs w:val="24"/>
              </w:rPr>
              <w:t>5</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Rationale Supporting the Overall Health and Safety Audit Opinion for </w:t>
            </w:r>
            <w:r w:rsidR="00D76ED0">
              <w:rPr>
                <w:rFonts w:asciiTheme="minorHAnsi" w:hAnsiTheme="minorHAnsi" w:cs="Arial"/>
                <w:b/>
                <w:sz w:val="24"/>
                <w:szCs w:val="24"/>
                <w:lang w:val="en-GB" w:eastAsia="en-US"/>
              </w:rPr>
              <w:t>Green Lane Community Special School</w:t>
            </w:r>
            <w:r w:rsidRPr="00425681">
              <w:rPr>
                <w:rFonts w:asciiTheme="minorHAnsi" w:hAnsiTheme="minorHAnsi" w:cs="Arial"/>
                <w:b/>
                <w:sz w:val="24"/>
                <w:szCs w:val="24"/>
                <w:lang w:val="en-GB" w:eastAsia="en-US"/>
              </w:rPr>
              <w:t xml:space="preserve"> </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7</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Number of Recommendations for </w:t>
            </w:r>
            <w:r w:rsidR="00D76ED0">
              <w:rPr>
                <w:rFonts w:asciiTheme="minorHAnsi" w:hAnsiTheme="minorHAnsi" w:cs="Arial"/>
                <w:b/>
                <w:sz w:val="24"/>
                <w:szCs w:val="24"/>
                <w:lang w:val="en-GB" w:eastAsia="en-US"/>
              </w:rPr>
              <w:t>Green Lane Community Special School</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16</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Action Plan for </w:t>
            </w:r>
            <w:r w:rsidR="00D76ED0">
              <w:rPr>
                <w:rFonts w:asciiTheme="minorHAnsi" w:hAnsiTheme="minorHAnsi" w:cs="Arial"/>
                <w:b/>
                <w:sz w:val="24"/>
                <w:szCs w:val="24"/>
                <w:lang w:val="en-GB" w:eastAsia="en-US"/>
              </w:rPr>
              <w:t>Green Lane Community Special School</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17</w:t>
            </w:r>
          </w:p>
        </w:tc>
      </w:tr>
      <w:tr w:rsidR="00CD0EE5" w:rsidRPr="00425681" w:rsidTr="00CD0EE5">
        <w:tc>
          <w:tcPr>
            <w:tcW w:w="7905" w:type="dxa"/>
          </w:tcPr>
          <w:p w:rsidR="00CD0EE5" w:rsidRPr="00425681" w:rsidRDefault="00CD0EE5" w:rsidP="00D97361">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Overall Health &amp; Safety Audit Opinion and Recommendations </w:t>
            </w:r>
          </w:p>
          <w:p w:rsidR="00CD0EE5" w:rsidRPr="00425681" w:rsidRDefault="00CD0EE5" w:rsidP="00D97361">
            <w:pPr>
              <w:ind w:left="426"/>
              <w:rPr>
                <w:rFonts w:asciiTheme="minorHAnsi" w:hAnsiTheme="minorHAnsi" w:cs="Arial"/>
                <w:b/>
                <w:sz w:val="24"/>
                <w:szCs w:val="24"/>
                <w:lang w:val="en-GB" w:eastAsia="en-US"/>
              </w:rPr>
            </w:pPr>
          </w:p>
          <w:p w:rsidR="00CD0EE5" w:rsidRPr="00425681" w:rsidRDefault="00CD0EE5" w:rsidP="00D97361">
            <w:pPr>
              <w:pStyle w:val="ListParagraph"/>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Definitions (Appendix A)</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17</w:t>
            </w:r>
          </w:p>
        </w:tc>
      </w:tr>
      <w:tr w:rsidR="00CD0EE5" w:rsidRPr="00425681" w:rsidTr="00CD0EE5">
        <w:tc>
          <w:tcPr>
            <w:tcW w:w="7905" w:type="dxa"/>
          </w:tcPr>
          <w:p w:rsidR="00CD0EE5" w:rsidRPr="00425681" w:rsidRDefault="00CD0EE5" w:rsidP="00CD0EE5">
            <w:pPr>
              <w:pStyle w:val="ListParagraph"/>
              <w:numPr>
                <w:ilvl w:val="0"/>
                <w:numId w:val="1"/>
              </w:numPr>
              <w:ind w:left="426"/>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Acknowledgements </w:t>
            </w: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cs="Arial"/>
                <w:b/>
                <w:sz w:val="24"/>
                <w:szCs w:val="24"/>
                <w:lang w:val="en-GB" w:eastAsia="en-US"/>
              </w:rPr>
            </w:pPr>
          </w:p>
          <w:p w:rsidR="00CD0EE5" w:rsidRPr="00425681" w:rsidRDefault="00CD0EE5" w:rsidP="00CD0EE5">
            <w:pPr>
              <w:ind w:left="426"/>
              <w:rPr>
                <w:rFonts w:asciiTheme="minorHAnsi" w:hAnsiTheme="minorHAnsi"/>
                <w:sz w:val="24"/>
                <w:szCs w:val="24"/>
              </w:rPr>
            </w:pPr>
          </w:p>
        </w:tc>
        <w:tc>
          <w:tcPr>
            <w:tcW w:w="2068" w:type="dxa"/>
          </w:tcPr>
          <w:p w:rsidR="00CD0EE5" w:rsidRPr="00425681" w:rsidRDefault="000276F4" w:rsidP="00CD0EE5">
            <w:pPr>
              <w:jc w:val="center"/>
              <w:rPr>
                <w:rFonts w:asciiTheme="minorHAnsi" w:hAnsiTheme="minorHAnsi" w:cs="Arial"/>
                <w:b/>
                <w:sz w:val="24"/>
                <w:szCs w:val="24"/>
              </w:rPr>
            </w:pPr>
            <w:r>
              <w:rPr>
                <w:rFonts w:asciiTheme="minorHAnsi" w:hAnsiTheme="minorHAnsi" w:cs="Arial"/>
                <w:b/>
                <w:sz w:val="24"/>
                <w:szCs w:val="24"/>
              </w:rPr>
              <w:t>18</w:t>
            </w:r>
          </w:p>
        </w:tc>
      </w:tr>
    </w:tbl>
    <w:p w:rsidR="00D97361" w:rsidRPr="00425681" w:rsidRDefault="00D97361">
      <w:pPr>
        <w:rPr>
          <w:rFonts w:asciiTheme="minorHAnsi" w:hAnsiTheme="minorHAnsi"/>
          <w:sz w:val="24"/>
          <w:szCs w:val="24"/>
        </w:rPr>
      </w:pPr>
    </w:p>
    <w:p w:rsidR="00D97361" w:rsidRPr="00425681" w:rsidRDefault="00D97361" w:rsidP="00B6317D">
      <w:pPr>
        <w:spacing w:after="200" w:line="276" w:lineRule="auto"/>
        <w:rPr>
          <w:rFonts w:asciiTheme="minorHAnsi" w:hAnsiTheme="minorHAnsi"/>
          <w:sz w:val="24"/>
          <w:szCs w:val="24"/>
        </w:rPr>
      </w:pPr>
      <w:r w:rsidRPr="00425681">
        <w:rPr>
          <w:rFonts w:asciiTheme="minorHAnsi" w:hAnsiTheme="minorHAnsi"/>
          <w:sz w:val="24"/>
          <w:szCs w:val="24"/>
        </w:rPr>
        <w:br w:type="page"/>
      </w:r>
    </w:p>
    <w:p w:rsidR="00B6317D" w:rsidRPr="00425681" w:rsidRDefault="00B6317D" w:rsidP="00D04201">
      <w:pPr>
        <w:shd w:val="clear" w:color="auto" w:fill="F69F14"/>
        <w:tabs>
          <w:tab w:val="left" w:pos="2127"/>
        </w:tabs>
        <w:jc w:val="both"/>
        <w:rPr>
          <w:rFonts w:asciiTheme="minorHAnsi" w:hAnsiTheme="minorHAnsi" w:cs="Arial"/>
          <w:b/>
          <w:color w:val="FFFFFF"/>
          <w:sz w:val="24"/>
          <w:szCs w:val="24"/>
          <w:lang w:val="en-GB" w:eastAsia="en-US"/>
        </w:rPr>
      </w:pPr>
      <w:r w:rsidRPr="00425681">
        <w:rPr>
          <w:rFonts w:asciiTheme="minorHAnsi" w:hAnsiTheme="minorHAnsi" w:cs="Arial"/>
          <w:b/>
          <w:color w:val="FFFFFF"/>
          <w:sz w:val="24"/>
          <w:szCs w:val="24"/>
          <w:lang w:val="en-GB" w:eastAsia="en-US"/>
        </w:rPr>
        <w:lastRenderedPageBreak/>
        <w:t>1. Management Summary</w:t>
      </w:r>
    </w:p>
    <w:p w:rsidR="00B6317D" w:rsidRPr="00425681" w:rsidRDefault="00B6317D" w:rsidP="00D04201">
      <w:pPr>
        <w:shd w:val="clear" w:color="auto" w:fill="F69F14"/>
        <w:tabs>
          <w:tab w:val="left" w:pos="2127"/>
        </w:tabs>
        <w:jc w:val="both"/>
        <w:rPr>
          <w:rFonts w:asciiTheme="minorHAnsi" w:hAnsiTheme="minorHAnsi" w:cs="Arial"/>
          <w:b/>
          <w:color w:val="FFFFFF"/>
          <w:sz w:val="24"/>
          <w:szCs w:val="24"/>
          <w:lang w:val="en-GB" w:eastAsia="en-US"/>
        </w:rPr>
      </w:pPr>
    </w:p>
    <w:p w:rsidR="00B6317D" w:rsidRPr="00425681" w:rsidRDefault="00B6317D" w:rsidP="00B6317D">
      <w:pPr>
        <w:pStyle w:val="Header"/>
        <w:tabs>
          <w:tab w:val="left" w:pos="720"/>
        </w:tabs>
        <w:rPr>
          <w:rFonts w:asciiTheme="minorHAnsi" w:hAnsiTheme="minorHAnsi"/>
          <w:sz w:val="24"/>
          <w:szCs w:val="24"/>
        </w:rPr>
      </w:pPr>
    </w:p>
    <w:p w:rsidR="00B6317D" w:rsidRPr="00425681" w:rsidRDefault="00B6317D" w:rsidP="0048386E">
      <w:pPr>
        <w:overflowPunct w:val="0"/>
        <w:autoSpaceDE w:val="0"/>
        <w:autoSpaceDN w:val="0"/>
        <w:adjustRightInd w:val="0"/>
        <w:spacing w:line="276" w:lineRule="auto"/>
        <w:ind w:left="426" w:hanging="426"/>
        <w:jc w:val="both"/>
        <w:textAlignment w:val="baseline"/>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1.1 Background and Objectives</w:t>
      </w: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sz w:val="24"/>
          <w:szCs w:val="24"/>
          <w:lang w:val="en-GB" w:eastAsia="en-US"/>
        </w:rPr>
      </w:pPr>
      <w:r w:rsidRPr="00425681">
        <w:rPr>
          <w:rFonts w:asciiTheme="minorHAnsi" w:hAnsiTheme="minorHAnsi" w:cs="Arial"/>
          <w:sz w:val="24"/>
          <w:szCs w:val="24"/>
          <w:lang w:val="en-GB" w:eastAsia="en-US"/>
        </w:rPr>
        <w:t xml:space="preserve">The audit review process was based upon the framework developed by the Health and Safety Executive (HSE) in their publication </w:t>
      </w:r>
      <w:r w:rsidR="00287387">
        <w:rPr>
          <w:rFonts w:asciiTheme="minorHAnsi" w:hAnsiTheme="minorHAnsi" w:cs="Arial"/>
          <w:sz w:val="24"/>
          <w:szCs w:val="24"/>
          <w:lang w:val="en-GB" w:eastAsia="en-US"/>
        </w:rPr>
        <w:t>‘</w:t>
      </w:r>
      <w:r w:rsidRPr="00425681">
        <w:rPr>
          <w:rFonts w:asciiTheme="minorHAnsi" w:hAnsiTheme="minorHAnsi" w:cs="Arial"/>
          <w:i/>
          <w:iCs/>
          <w:sz w:val="24"/>
          <w:szCs w:val="24"/>
          <w:lang w:val="en-GB" w:eastAsia="en-US"/>
        </w:rPr>
        <w:t>Managing for Health and Safety</w:t>
      </w:r>
      <w:r w:rsidR="00287387">
        <w:rPr>
          <w:rFonts w:asciiTheme="minorHAnsi" w:hAnsiTheme="minorHAnsi" w:cs="Arial"/>
          <w:i/>
          <w:iCs/>
          <w:sz w:val="24"/>
          <w:szCs w:val="24"/>
          <w:lang w:val="en-GB" w:eastAsia="en-US"/>
        </w:rPr>
        <w:t>’</w:t>
      </w:r>
      <w:r w:rsidRPr="00425681">
        <w:rPr>
          <w:rFonts w:asciiTheme="minorHAnsi" w:hAnsiTheme="minorHAnsi" w:cs="Arial"/>
          <w:i/>
          <w:iCs/>
          <w:sz w:val="24"/>
          <w:szCs w:val="24"/>
          <w:lang w:val="en-GB" w:eastAsia="en-US"/>
        </w:rPr>
        <w:t xml:space="preserve"> </w:t>
      </w:r>
      <w:r w:rsidRPr="00425681">
        <w:rPr>
          <w:rFonts w:asciiTheme="minorHAnsi" w:hAnsiTheme="minorHAnsi" w:cs="Arial"/>
          <w:sz w:val="24"/>
          <w:szCs w:val="24"/>
          <w:lang w:val="en-GB" w:eastAsia="en-US"/>
        </w:rPr>
        <w:t xml:space="preserve">(HSG65). The structure of this report reflects the four elements within the HSE’s framework as detailed below:  </w:t>
      </w: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b/>
          <w:sz w:val="24"/>
          <w:szCs w:val="24"/>
          <w:u w:val="single"/>
          <w:lang w:val="en-GB" w:eastAsia="en-US"/>
        </w:rPr>
      </w:pP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 xml:space="preserve">(i) Plan - </w:t>
      </w:r>
      <w:r w:rsidRPr="00425681">
        <w:rPr>
          <w:rFonts w:asciiTheme="minorHAnsi" w:hAnsiTheme="minorHAnsi" w:cs="Arial"/>
          <w:sz w:val="24"/>
          <w:szCs w:val="24"/>
          <w:lang w:val="en-GB" w:eastAsia="en-US"/>
        </w:rPr>
        <w:t>The Councils Health, Safety and Welfare Policy statement is the Chief Executives corporate declaration of intent on behalf of Warrington Borough Councils plan for implementation and to decide how performance will be measured. Service Managers, Managers and Head Teachers are expected to ensure they effectively plan and implement the policy at an operational level which involves compliance with WBC documented arrangements and procedures to ensure Health, Safety and Welfare within their areas of responsibility are implemented, clearly understood, appropriately communicated to all employees and interested parties.</w:t>
      </w: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sz w:val="24"/>
          <w:szCs w:val="24"/>
          <w:lang w:val="en-GB" w:eastAsia="en-US"/>
        </w:rPr>
      </w:pPr>
    </w:p>
    <w:p w:rsidR="00B6317D" w:rsidRPr="00425681" w:rsidRDefault="00287387" w:rsidP="0048386E">
      <w:pPr>
        <w:overflowPunct w:val="0"/>
        <w:autoSpaceDE w:val="0"/>
        <w:autoSpaceDN w:val="0"/>
        <w:adjustRightInd w:val="0"/>
        <w:spacing w:after="240" w:line="276" w:lineRule="auto"/>
        <w:jc w:val="both"/>
        <w:textAlignment w:val="baseline"/>
        <w:rPr>
          <w:rFonts w:asciiTheme="minorHAnsi" w:hAnsiTheme="minorHAnsi" w:cs="Arial"/>
          <w:b/>
          <w:sz w:val="24"/>
          <w:szCs w:val="24"/>
          <w:lang w:val="en-GB" w:eastAsia="en-US"/>
        </w:rPr>
      </w:pPr>
      <w:r>
        <w:rPr>
          <w:rFonts w:asciiTheme="minorHAnsi" w:hAnsiTheme="minorHAnsi" w:cs="Arial"/>
          <w:b/>
          <w:sz w:val="24"/>
          <w:szCs w:val="24"/>
          <w:lang w:val="en-GB" w:eastAsia="en-US"/>
        </w:rPr>
        <w:t>(ii) Do</w:t>
      </w:r>
      <w:r w:rsidR="00B6317D" w:rsidRPr="00425681">
        <w:rPr>
          <w:rFonts w:asciiTheme="minorHAnsi" w:hAnsiTheme="minorHAnsi" w:cs="Arial"/>
          <w:b/>
          <w:sz w:val="24"/>
          <w:szCs w:val="24"/>
          <w:lang w:val="en-GB" w:eastAsia="en-US"/>
        </w:rPr>
        <w:t xml:space="preserve"> - </w:t>
      </w:r>
      <w:r w:rsidR="00B6317D" w:rsidRPr="00425681">
        <w:rPr>
          <w:rFonts w:asciiTheme="minorHAnsi" w:hAnsiTheme="minorHAnsi" w:cs="Arial"/>
          <w:i/>
          <w:iCs/>
          <w:sz w:val="24"/>
          <w:szCs w:val="24"/>
          <w:lang w:val="en-GB" w:eastAsia="en-US"/>
        </w:rPr>
        <w:t>Managing for Health and Safety</w:t>
      </w:r>
      <w:r w:rsidR="00B6317D" w:rsidRPr="00425681">
        <w:rPr>
          <w:rFonts w:asciiTheme="minorHAnsi" w:hAnsiTheme="minorHAnsi" w:cs="Arial"/>
          <w:sz w:val="24"/>
          <w:szCs w:val="24"/>
          <w:lang w:val="en-GB" w:eastAsia="en-US"/>
        </w:rPr>
        <w:t xml:space="preserve"> recognises that the Council needs to create “</w:t>
      </w:r>
      <w:r w:rsidR="00B6317D" w:rsidRPr="00425681">
        <w:rPr>
          <w:rFonts w:asciiTheme="minorHAnsi" w:hAnsiTheme="minorHAnsi" w:cs="Arial"/>
          <w:i/>
          <w:iCs/>
          <w:sz w:val="24"/>
          <w:szCs w:val="24"/>
          <w:lang w:val="en-GB" w:eastAsia="en-US"/>
        </w:rPr>
        <w:t>a robust framework for management activity and to detail the responsibilities and relationships that will deliver improved performance</w:t>
      </w:r>
      <w:r w:rsidR="00B6317D" w:rsidRPr="00425681">
        <w:rPr>
          <w:rFonts w:asciiTheme="minorHAnsi" w:hAnsiTheme="minorHAnsi" w:cs="Arial"/>
          <w:sz w:val="24"/>
          <w:szCs w:val="24"/>
          <w:lang w:val="en-GB" w:eastAsia="en-US"/>
        </w:rPr>
        <w:t xml:space="preserve">.” In creating this safety culture the HSE guidance points to the need for; </w:t>
      </w:r>
    </w:p>
    <w:p w:rsidR="00B6317D" w:rsidRPr="00425681" w:rsidRDefault="00B6317D" w:rsidP="0048386E">
      <w:pPr>
        <w:numPr>
          <w:ilvl w:val="0"/>
          <w:numId w:val="8"/>
        </w:numPr>
        <w:overflowPunct w:val="0"/>
        <w:autoSpaceDE w:val="0"/>
        <w:autoSpaceDN w:val="0"/>
        <w:adjustRightInd w:val="0"/>
        <w:spacing w:after="240" w:line="276" w:lineRule="auto"/>
        <w:jc w:val="both"/>
        <w:textAlignment w:val="baseline"/>
        <w:rPr>
          <w:rFonts w:asciiTheme="minorHAnsi" w:hAnsiTheme="minorHAnsi" w:cs="Arial"/>
          <w:b/>
          <w:sz w:val="24"/>
          <w:szCs w:val="24"/>
          <w:u w:val="single"/>
          <w:lang w:val="en-GB" w:eastAsia="en-US"/>
        </w:rPr>
      </w:pPr>
      <w:r w:rsidRPr="00425681">
        <w:rPr>
          <w:rFonts w:asciiTheme="minorHAnsi" w:hAnsiTheme="minorHAnsi" w:cs="Arial"/>
          <w:sz w:val="24"/>
          <w:szCs w:val="24"/>
          <w:u w:val="single"/>
          <w:lang w:val="en-GB" w:eastAsia="en-US"/>
        </w:rPr>
        <w:t>Identify Risk Profile</w:t>
      </w:r>
      <w:r w:rsidRPr="00425681">
        <w:rPr>
          <w:rFonts w:asciiTheme="minorHAnsi" w:hAnsiTheme="minorHAnsi" w:cs="Arial"/>
          <w:sz w:val="24"/>
          <w:szCs w:val="24"/>
          <w:lang w:val="en-GB" w:eastAsia="en-US"/>
        </w:rPr>
        <w:t xml:space="preserve"> – Identify risks and how this will be managed and prioritised. Involving employees in the process.  </w:t>
      </w:r>
    </w:p>
    <w:p w:rsidR="00B6317D" w:rsidRPr="00425681" w:rsidRDefault="00B6317D" w:rsidP="0048386E">
      <w:pPr>
        <w:numPr>
          <w:ilvl w:val="0"/>
          <w:numId w:val="8"/>
        </w:numPr>
        <w:overflowPunct w:val="0"/>
        <w:autoSpaceDE w:val="0"/>
        <w:autoSpaceDN w:val="0"/>
        <w:adjustRightInd w:val="0"/>
        <w:spacing w:after="240" w:line="276" w:lineRule="auto"/>
        <w:jc w:val="both"/>
        <w:textAlignment w:val="baseline"/>
        <w:rPr>
          <w:rFonts w:asciiTheme="minorHAnsi" w:hAnsiTheme="minorHAnsi" w:cs="Arial"/>
          <w:b/>
          <w:sz w:val="24"/>
          <w:szCs w:val="24"/>
          <w:lang w:val="en-GB" w:eastAsia="en-US"/>
        </w:rPr>
      </w:pPr>
      <w:r w:rsidRPr="00425681">
        <w:rPr>
          <w:rFonts w:asciiTheme="minorHAnsi" w:hAnsiTheme="minorHAnsi" w:cs="Arial"/>
          <w:sz w:val="24"/>
          <w:szCs w:val="24"/>
          <w:u w:val="single"/>
          <w:lang w:val="en-GB" w:eastAsia="en-US"/>
        </w:rPr>
        <w:t>Organise Activities to Deliver Plan</w:t>
      </w:r>
      <w:r w:rsidRPr="00425681">
        <w:rPr>
          <w:rFonts w:asciiTheme="minorHAnsi" w:hAnsiTheme="minorHAnsi" w:cs="Arial"/>
          <w:sz w:val="24"/>
          <w:szCs w:val="24"/>
          <w:lang w:val="en-GB" w:eastAsia="en-US"/>
        </w:rPr>
        <w:t xml:space="preserve"> – Worker involvement ensures clear communication is in place. Adequate resources are to be provided to implement and manage controls identified.</w:t>
      </w:r>
    </w:p>
    <w:p w:rsidR="00B6317D" w:rsidRPr="00425681" w:rsidRDefault="00B6317D" w:rsidP="00425681">
      <w:pPr>
        <w:numPr>
          <w:ilvl w:val="0"/>
          <w:numId w:val="8"/>
        </w:numPr>
        <w:overflowPunct w:val="0"/>
        <w:autoSpaceDE w:val="0"/>
        <w:autoSpaceDN w:val="0"/>
        <w:adjustRightInd w:val="0"/>
        <w:spacing w:after="240" w:line="276" w:lineRule="auto"/>
        <w:jc w:val="both"/>
        <w:textAlignment w:val="baseline"/>
        <w:rPr>
          <w:rFonts w:asciiTheme="minorHAnsi" w:hAnsiTheme="minorHAnsi" w:cs="Arial"/>
          <w:b/>
          <w:sz w:val="24"/>
          <w:szCs w:val="24"/>
          <w:lang w:val="en-GB" w:eastAsia="en-US"/>
        </w:rPr>
      </w:pPr>
      <w:r w:rsidRPr="00425681">
        <w:rPr>
          <w:rFonts w:asciiTheme="minorHAnsi" w:hAnsiTheme="minorHAnsi" w:cs="Arial"/>
          <w:sz w:val="24"/>
          <w:szCs w:val="24"/>
          <w:u w:val="single"/>
          <w:lang w:val="en-GB" w:eastAsia="en-US"/>
        </w:rPr>
        <w:t>Implement your Plan</w:t>
      </w:r>
      <w:r w:rsidRPr="00425681">
        <w:rPr>
          <w:rFonts w:asciiTheme="minorHAnsi" w:hAnsiTheme="minorHAnsi" w:cs="Arial"/>
          <w:sz w:val="24"/>
          <w:szCs w:val="24"/>
          <w:lang w:val="en-GB" w:eastAsia="en-US"/>
        </w:rPr>
        <w:t xml:space="preserve"> - Identify and put in place preventative and protective measures. Provide and maintain the correct tools and equipment to carry out work. Train and instruct to ensure employees are competent to carry out work tasks. Supervise to ensure arrangements are followed.</w:t>
      </w: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t>(iii)</w:t>
      </w:r>
      <w:r w:rsidRPr="00425681">
        <w:rPr>
          <w:rFonts w:asciiTheme="minorHAnsi" w:hAnsiTheme="minorHAnsi" w:cs="Arial"/>
          <w:sz w:val="24"/>
          <w:szCs w:val="24"/>
          <w:lang w:val="en-GB" w:eastAsia="en-US"/>
        </w:rPr>
        <w:t xml:space="preserve"> </w:t>
      </w:r>
      <w:r w:rsidRPr="00425681">
        <w:rPr>
          <w:rFonts w:asciiTheme="minorHAnsi" w:hAnsiTheme="minorHAnsi" w:cs="Arial"/>
          <w:b/>
          <w:sz w:val="24"/>
          <w:szCs w:val="24"/>
          <w:lang w:val="en-GB" w:eastAsia="en-US"/>
        </w:rPr>
        <w:t xml:space="preserve">Check - </w:t>
      </w:r>
      <w:r w:rsidRPr="00425681">
        <w:rPr>
          <w:rFonts w:asciiTheme="minorHAnsi" w:hAnsiTheme="minorHAnsi" w:cs="Arial"/>
          <w:sz w:val="24"/>
          <w:szCs w:val="24"/>
          <w:lang w:val="en-GB" w:eastAsia="en-US"/>
        </w:rPr>
        <w:t xml:space="preserve">This aspect of the audit review focuses upon the documented risk assessments and accompanying precautions. </w:t>
      </w:r>
      <w:r w:rsidR="00D17B2E">
        <w:rPr>
          <w:rFonts w:asciiTheme="minorHAnsi" w:hAnsiTheme="minorHAnsi" w:cs="Arial"/>
          <w:sz w:val="24"/>
          <w:szCs w:val="24"/>
          <w:lang w:val="en-GB" w:eastAsia="en-US"/>
        </w:rPr>
        <w:t xml:space="preserve">  </w:t>
      </w:r>
      <w:r w:rsidRPr="00425681">
        <w:rPr>
          <w:rFonts w:asciiTheme="minorHAnsi" w:hAnsiTheme="minorHAnsi" w:cs="Arial"/>
          <w:sz w:val="24"/>
          <w:szCs w:val="24"/>
          <w:lang w:val="en-GB" w:eastAsia="en-US"/>
        </w:rPr>
        <w:t xml:space="preserve">The coverage and currency of the risk assessments is audited followed by a review into whether there is a plan to implement any identified further control measures. </w:t>
      </w:r>
      <w:r w:rsidR="00D17B2E">
        <w:rPr>
          <w:rFonts w:asciiTheme="minorHAnsi" w:hAnsiTheme="minorHAnsi" w:cs="Arial"/>
          <w:sz w:val="24"/>
          <w:szCs w:val="24"/>
          <w:lang w:val="en-GB" w:eastAsia="en-US"/>
        </w:rPr>
        <w:t xml:space="preserve"> </w:t>
      </w:r>
      <w:r w:rsidRPr="00425681">
        <w:rPr>
          <w:rFonts w:asciiTheme="minorHAnsi" w:hAnsiTheme="minorHAnsi" w:cs="Arial"/>
          <w:sz w:val="24"/>
          <w:szCs w:val="24"/>
          <w:lang w:val="en-GB" w:eastAsia="en-US"/>
        </w:rPr>
        <w:t xml:space="preserve">It also reviews safe systems of work, methods of work and organisational arrangements for the management of first aid, fire precautions, control of substances hazardous to health (COSHH), display screen assessments (DSE) etc. </w:t>
      </w:r>
      <w:r w:rsidR="00D17B2E">
        <w:rPr>
          <w:rFonts w:asciiTheme="minorHAnsi" w:hAnsiTheme="minorHAnsi" w:cs="Arial"/>
          <w:sz w:val="24"/>
          <w:szCs w:val="24"/>
          <w:lang w:val="en-GB" w:eastAsia="en-US"/>
        </w:rPr>
        <w:t xml:space="preserve"> </w:t>
      </w:r>
      <w:r w:rsidRPr="00425681">
        <w:rPr>
          <w:rFonts w:asciiTheme="minorHAnsi" w:hAnsiTheme="minorHAnsi" w:cs="Arial"/>
          <w:sz w:val="24"/>
          <w:szCs w:val="24"/>
          <w:lang w:val="en-GB" w:eastAsia="en-US"/>
        </w:rPr>
        <w:t xml:space="preserve">The Council must establish systems for measuring and monitoring Health and Safety performance and these systems are usually described as active monitoring before an accident or incident, such as workplace inspections and reactive monitoring after an accident or incident, such as analysing accident forms. The results from this monitoring can be used to develop key performance indicators.  </w:t>
      </w:r>
    </w:p>
    <w:p w:rsidR="00B6317D" w:rsidRDefault="00287387" w:rsidP="0048386E">
      <w:pPr>
        <w:spacing w:before="240" w:line="276" w:lineRule="auto"/>
        <w:jc w:val="both"/>
        <w:rPr>
          <w:rFonts w:asciiTheme="minorHAnsi" w:hAnsiTheme="minorHAnsi" w:cs="Arial"/>
          <w:sz w:val="24"/>
          <w:szCs w:val="24"/>
          <w:lang w:val="en-GB" w:eastAsia="en-US"/>
        </w:rPr>
      </w:pPr>
      <w:r>
        <w:rPr>
          <w:rFonts w:asciiTheme="minorHAnsi" w:hAnsiTheme="minorHAnsi" w:cs="Arial"/>
          <w:b/>
          <w:sz w:val="24"/>
          <w:szCs w:val="24"/>
          <w:lang w:val="en-GB" w:eastAsia="en-US"/>
        </w:rPr>
        <w:t xml:space="preserve">(iv) </w:t>
      </w:r>
      <w:r w:rsidR="00B6317D" w:rsidRPr="00425681">
        <w:rPr>
          <w:rFonts w:asciiTheme="minorHAnsi" w:hAnsiTheme="minorHAnsi" w:cs="Arial"/>
          <w:b/>
          <w:sz w:val="24"/>
          <w:szCs w:val="24"/>
          <w:lang w:val="en-GB" w:eastAsia="en-US"/>
        </w:rPr>
        <w:t>Act –</w:t>
      </w:r>
      <w:r w:rsidR="00B6317D" w:rsidRPr="00425681">
        <w:rPr>
          <w:rFonts w:asciiTheme="minorHAnsi" w:hAnsiTheme="minorHAnsi" w:cs="Arial"/>
          <w:b/>
          <w:bCs/>
          <w:sz w:val="24"/>
          <w:szCs w:val="24"/>
          <w:lang w:val="en-GB" w:eastAsia="en-US"/>
        </w:rPr>
        <w:t xml:space="preserve"> </w:t>
      </w:r>
      <w:r w:rsidR="00B6317D" w:rsidRPr="00425681">
        <w:rPr>
          <w:rFonts w:asciiTheme="minorHAnsi" w:hAnsiTheme="minorHAnsi" w:cs="Arial"/>
          <w:bCs/>
          <w:sz w:val="24"/>
          <w:szCs w:val="24"/>
          <w:lang w:val="en-GB" w:eastAsia="en-US"/>
        </w:rPr>
        <w:t>Reviewing performance</w:t>
      </w:r>
      <w:r w:rsidR="00B6317D" w:rsidRPr="00425681">
        <w:rPr>
          <w:rFonts w:asciiTheme="minorHAnsi" w:hAnsiTheme="minorHAnsi" w:cs="Arial"/>
          <w:b/>
          <w:sz w:val="24"/>
          <w:szCs w:val="24"/>
          <w:lang w:val="en-GB" w:eastAsia="en-US"/>
        </w:rPr>
        <w:t xml:space="preserve"> </w:t>
      </w:r>
      <w:r w:rsidR="00B6317D" w:rsidRPr="00425681">
        <w:rPr>
          <w:rFonts w:asciiTheme="minorHAnsi" w:hAnsiTheme="minorHAnsi" w:cs="Arial"/>
          <w:sz w:val="24"/>
          <w:szCs w:val="24"/>
          <w:lang w:val="en-GB" w:eastAsia="en-US"/>
        </w:rPr>
        <w:t>by monitoring accident and ill-health trends, revisit plans, policy documents and risk assessments to identify where updating may be required. You need to take actions on lessons learned, including audit and inspection reports.</w:t>
      </w:r>
    </w:p>
    <w:p w:rsidR="00920387" w:rsidRPr="00287387" w:rsidRDefault="00920387" w:rsidP="0048386E">
      <w:pPr>
        <w:spacing w:before="240" w:line="276" w:lineRule="auto"/>
        <w:jc w:val="both"/>
        <w:rPr>
          <w:rFonts w:asciiTheme="minorHAnsi" w:hAnsiTheme="minorHAnsi" w:cs="Arial"/>
          <w:b/>
          <w:sz w:val="24"/>
          <w:szCs w:val="24"/>
          <w:lang w:val="en-GB" w:eastAsia="en-US"/>
        </w:rPr>
      </w:pPr>
    </w:p>
    <w:p w:rsidR="00B6317D" w:rsidRPr="00425681" w:rsidRDefault="00B6317D" w:rsidP="0048386E">
      <w:pPr>
        <w:overflowPunct w:val="0"/>
        <w:autoSpaceDE w:val="0"/>
        <w:autoSpaceDN w:val="0"/>
        <w:adjustRightInd w:val="0"/>
        <w:spacing w:line="276" w:lineRule="auto"/>
        <w:jc w:val="both"/>
        <w:textAlignment w:val="baseline"/>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lastRenderedPageBreak/>
        <w:t>1.2 Objectives</w:t>
      </w:r>
    </w:p>
    <w:p w:rsidR="00A20977" w:rsidRPr="001F72BB" w:rsidRDefault="009D0E72" w:rsidP="00A20977">
      <w:pPr>
        <w:shd w:val="clear" w:color="auto" w:fill="FFFFFF"/>
        <w:spacing w:after="240" w:line="276" w:lineRule="auto"/>
        <w:jc w:val="both"/>
        <w:rPr>
          <w:rFonts w:asciiTheme="minorHAnsi" w:hAnsiTheme="minorHAnsi" w:cs="Arial"/>
          <w:b/>
          <w:sz w:val="24"/>
          <w:szCs w:val="24"/>
          <w:lang w:val="en-GB" w:eastAsia="en-US"/>
        </w:rPr>
      </w:pPr>
      <w:r>
        <w:rPr>
          <w:rFonts w:asciiTheme="minorHAnsi" w:hAnsiTheme="minorHAnsi" w:cs="Arial"/>
          <w:sz w:val="24"/>
          <w:szCs w:val="24"/>
          <w:lang w:val="en-GB" w:eastAsia="en-US"/>
        </w:rPr>
        <w:t xml:space="preserve">The </w:t>
      </w:r>
      <w:r w:rsidR="00A20977" w:rsidRPr="001F72BB">
        <w:rPr>
          <w:rFonts w:asciiTheme="minorHAnsi" w:hAnsiTheme="minorHAnsi" w:cs="Arial"/>
          <w:sz w:val="24"/>
          <w:szCs w:val="24"/>
          <w:lang w:val="en-GB" w:eastAsia="en-US"/>
        </w:rPr>
        <w:t xml:space="preserve">aim of this annual desktop review was to gain an overview of the management arrangements in place for Health and Safety within </w:t>
      </w:r>
      <w:r w:rsidR="00D76ED0" w:rsidRPr="00901989">
        <w:rPr>
          <w:rFonts w:asciiTheme="minorHAnsi" w:hAnsiTheme="minorHAnsi" w:cs="Arial"/>
          <w:b/>
          <w:sz w:val="24"/>
          <w:szCs w:val="24"/>
          <w:shd w:val="clear" w:color="auto" w:fill="FFFFFF"/>
          <w:lang w:val="en-GB" w:eastAsia="en-US"/>
        </w:rPr>
        <w:t>Green Lane Community Special School</w:t>
      </w:r>
      <w:r w:rsidR="00A20977" w:rsidRPr="00901989">
        <w:rPr>
          <w:rFonts w:asciiTheme="minorHAnsi" w:hAnsiTheme="minorHAnsi" w:cs="Arial"/>
          <w:sz w:val="24"/>
          <w:szCs w:val="24"/>
          <w:shd w:val="clear" w:color="auto" w:fill="FFFFFF"/>
          <w:lang w:val="en-GB" w:eastAsia="en-US"/>
        </w:rPr>
        <w:t>.</w:t>
      </w:r>
      <w:r w:rsidR="00A20977" w:rsidRPr="001F72BB">
        <w:rPr>
          <w:rFonts w:asciiTheme="minorHAnsi" w:hAnsiTheme="minorHAnsi" w:cs="Arial"/>
          <w:b/>
          <w:sz w:val="24"/>
          <w:szCs w:val="24"/>
          <w:shd w:val="clear" w:color="auto" w:fill="FFFFFF"/>
          <w:lang w:val="en-GB" w:eastAsia="en-US"/>
        </w:rPr>
        <w:t xml:space="preserve"> </w:t>
      </w:r>
    </w:p>
    <w:p w:rsidR="00B6317D" w:rsidRPr="00425681" w:rsidRDefault="00B6317D" w:rsidP="0048386E">
      <w:pPr>
        <w:tabs>
          <w:tab w:val="left" w:pos="2127"/>
        </w:tabs>
        <w:spacing w:line="276" w:lineRule="auto"/>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The audit was limited to key areas of Health and Safety in order to gain an overview of the effectiveness and validity of the safet</w:t>
      </w:r>
      <w:r w:rsidR="00A72950" w:rsidRPr="00425681">
        <w:rPr>
          <w:rFonts w:asciiTheme="minorHAnsi" w:hAnsiTheme="minorHAnsi" w:cs="Arial"/>
          <w:sz w:val="24"/>
          <w:szCs w:val="24"/>
          <w:lang w:val="en-GB" w:eastAsia="en-US"/>
        </w:rPr>
        <w:t>y management system within the s</w:t>
      </w:r>
      <w:r w:rsidRPr="00425681">
        <w:rPr>
          <w:rFonts w:asciiTheme="minorHAnsi" w:hAnsiTheme="minorHAnsi" w:cs="Arial"/>
          <w:sz w:val="24"/>
          <w:szCs w:val="24"/>
          <w:lang w:val="en-GB" w:eastAsia="en-US"/>
        </w:rPr>
        <w:t xml:space="preserve">chool.  It is important to realise that the audit review provides opinion on the responses and evidence provided by the school during the </w:t>
      </w:r>
      <w:r w:rsidR="00A20977">
        <w:rPr>
          <w:rFonts w:asciiTheme="minorHAnsi" w:hAnsiTheme="minorHAnsi" w:cs="Arial"/>
          <w:sz w:val="24"/>
          <w:szCs w:val="24"/>
          <w:lang w:val="en-GB" w:eastAsia="en-US"/>
        </w:rPr>
        <w:t xml:space="preserve">desktop </w:t>
      </w:r>
      <w:r w:rsidR="007D4917">
        <w:rPr>
          <w:rFonts w:asciiTheme="minorHAnsi" w:hAnsiTheme="minorHAnsi" w:cs="Arial"/>
          <w:sz w:val="24"/>
          <w:szCs w:val="24"/>
          <w:lang w:val="en-GB" w:eastAsia="en-US"/>
        </w:rPr>
        <w:t>audit</w:t>
      </w:r>
      <w:r w:rsidRPr="00425681">
        <w:rPr>
          <w:rFonts w:asciiTheme="minorHAnsi" w:hAnsiTheme="minorHAnsi" w:cs="Arial"/>
          <w:sz w:val="24"/>
          <w:szCs w:val="24"/>
          <w:lang w:val="en-GB" w:eastAsia="en-US"/>
        </w:rPr>
        <w:t xml:space="preserve"> review </w:t>
      </w:r>
      <w:r w:rsidRPr="00425681">
        <w:rPr>
          <w:rFonts w:asciiTheme="minorHAnsi" w:hAnsiTheme="minorHAnsi" w:cs="Arial"/>
          <w:sz w:val="24"/>
          <w:szCs w:val="24"/>
          <w:shd w:val="clear" w:color="auto" w:fill="FFFFFF"/>
          <w:lang w:val="en-GB" w:eastAsia="en-US"/>
        </w:rPr>
        <w:t xml:space="preserve">and the observations and the impressions gained during the review visit to school. </w:t>
      </w:r>
      <w:r w:rsidRPr="00425681">
        <w:rPr>
          <w:rFonts w:asciiTheme="minorHAnsi" w:hAnsiTheme="minorHAnsi" w:cs="Arial"/>
          <w:sz w:val="24"/>
          <w:szCs w:val="24"/>
          <w:lang w:val="en-GB" w:eastAsia="en-US"/>
        </w:rPr>
        <w:t xml:space="preserve"> Every effort was made to ensure all statements and information offered in this review are given in good faith relating to the information and documentation provided by the school during the audit process.</w:t>
      </w:r>
    </w:p>
    <w:p w:rsidR="00B6317D" w:rsidRPr="00425681" w:rsidRDefault="00B6317D" w:rsidP="0048386E">
      <w:pPr>
        <w:tabs>
          <w:tab w:val="left" w:pos="2127"/>
        </w:tabs>
        <w:spacing w:line="276" w:lineRule="auto"/>
        <w:jc w:val="both"/>
        <w:rPr>
          <w:rFonts w:asciiTheme="minorHAnsi" w:hAnsiTheme="minorHAnsi" w:cs="Arial"/>
          <w:sz w:val="24"/>
          <w:szCs w:val="24"/>
          <w:lang w:val="en-GB" w:eastAsia="en-US"/>
        </w:rPr>
      </w:pPr>
    </w:p>
    <w:p w:rsidR="00B6317D" w:rsidRPr="00425681" w:rsidRDefault="00B6317D" w:rsidP="0048386E">
      <w:pPr>
        <w:tabs>
          <w:tab w:val="left" w:pos="2127"/>
        </w:tabs>
        <w:spacing w:line="276" w:lineRule="auto"/>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The audit review covered policy and organisation, accidents and first aid, workplace health, safety &amp; welfare, legionella,  asbestos, cleaning and chemicals, fire, risk assessments, manual handling,</w:t>
      </w:r>
      <w:r w:rsidR="00C52421">
        <w:rPr>
          <w:rFonts w:asciiTheme="minorHAnsi" w:hAnsiTheme="minorHAnsi" w:cs="Arial"/>
          <w:sz w:val="24"/>
          <w:szCs w:val="24"/>
          <w:lang w:val="en-GB" w:eastAsia="en-US"/>
        </w:rPr>
        <w:t xml:space="preserve"> working at height, lone w</w:t>
      </w:r>
      <w:r w:rsidR="00050ECE">
        <w:rPr>
          <w:rFonts w:asciiTheme="minorHAnsi" w:hAnsiTheme="minorHAnsi" w:cs="Arial"/>
          <w:sz w:val="24"/>
          <w:szCs w:val="24"/>
          <w:lang w:val="en-GB" w:eastAsia="en-US"/>
        </w:rPr>
        <w:t>orking,</w:t>
      </w:r>
      <w:r w:rsidRPr="00425681">
        <w:rPr>
          <w:rFonts w:asciiTheme="minorHAnsi" w:hAnsiTheme="minorHAnsi" w:cs="Arial"/>
          <w:sz w:val="24"/>
          <w:szCs w:val="24"/>
          <w:lang w:val="en-GB" w:eastAsia="en-US"/>
        </w:rPr>
        <w:t xml:space="preserve"> display screen equipment, outside areas, stress, control of contractors, lifting operations and lifting equipment regulations, provision and use of work equipment regulations and active / reactive monitoring.  The aim of the audit review was to gain an overview of arrangements in place and to inform more in-depth audits where necessary. The scope of the audit was limited; therefore assurances and opinion stated within this review should not be taken as identifying all areas of possible non–conformances for statutory requirements.</w:t>
      </w:r>
    </w:p>
    <w:p w:rsidR="00B6317D" w:rsidRPr="00425681" w:rsidRDefault="00B6317D" w:rsidP="0048386E">
      <w:pPr>
        <w:tabs>
          <w:tab w:val="left" w:pos="2127"/>
        </w:tabs>
        <w:spacing w:line="276" w:lineRule="auto"/>
        <w:jc w:val="both"/>
        <w:rPr>
          <w:rFonts w:asciiTheme="minorHAnsi" w:hAnsiTheme="minorHAnsi" w:cs="Arial"/>
          <w:b/>
          <w:sz w:val="24"/>
          <w:szCs w:val="24"/>
          <w:lang w:val="en-GB" w:eastAsia="en-US"/>
        </w:rPr>
      </w:pPr>
    </w:p>
    <w:p w:rsidR="00B6317D" w:rsidRPr="00425681" w:rsidRDefault="00B6317D" w:rsidP="0048386E">
      <w:pPr>
        <w:tabs>
          <w:tab w:val="left" w:pos="2127"/>
        </w:tabs>
        <w:spacing w:line="276" w:lineRule="auto"/>
        <w:jc w:val="both"/>
        <w:rPr>
          <w:rFonts w:asciiTheme="minorHAnsi" w:hAnsiTheme="minorHAnsi" w:cs="Arial"/>
          <w:sz w:val="24"/>
          <w:szCs w:val="24"/>
          <w:lang w:val="en-GB" w:eastAsia="en-US"/>
        </w:rPr>
      </w:pPr>
      <w:r w:rsidRPr="00425681">
        <w:rPr>
          <w:rFonts w:asciiTheme="minorHAnsi" w:hAnsiTheme="minorHAnsi" w:cs="Arial"/>
          <w:b/>
          <w:sz w:val="24"/>
          <w:szCs w:val="24"/>
          <w:lang w:val="en-GB" w:eastAsia="en-US"/>
        </w:rPr>
        <w:t xml:space="preserve">1.2.1 The control objectives: </w:t>
      </w:r>
      <w:r w:rsidRPr="00425681">
        <w:rPr>
          <w:rFonts w:asciiTheme="minorHAnsi" w:hAnsiTheme="minorHAnsi" w:cs="Arial"/>
          <w:sz w:val="24"/>
          <w:szCs w:val="24"/>
          <w:lang w:val="en-GB" w:eastAsia="en-US"/>
        </w:rPr>
        <w:t xml:space="preserve">To assess the degree to which the organisation has its Health and Safety risks under control by testing the structure of its Health and Safety management system against recognised best practice e.g. HSE guidance and the principles of total quality management and HSG (65), the audit process was aligned to elements of ROSPA QSA (Royal Society for the Prevention of Accidents quality safety assurance) and OSHAS 18001 </w:t>
      </w:r>
      <w:r w:rsidR="00A80A91">
        <w:rPr>
          <w:rFonts w:asciiTheme="minorHAnsi" w:hAnsiTheme="minorHAnsi" w:cs="Arial"/>
          <w:sz w:val="24"/>
          <w:szCs w:val="24"/>
          <w:lang w:val="en-GB" w:eastAsia="en-US"/>
        </w:rPr>
        <w:t>recently revised to ISO 45001:2018</w:t>
      </w:r>
      <w:r w:rsidR="00A80A91" w:rsidRPr="00425681">
        <w:rPr>
          <w:rFonts w:asciiTheme="minorHAnsi" w:hAnsiTheme="minorHAnsi" w:cs="Arial"/>
          <w:sz w:val="24"/>
          <w:szCs w:val="24"/>
          <w:lang w:val="en-GB" w:eastAsia="en-US"/>
        </w:rPr>
        <w:t xml:space="preserve"> </w:t>
      </w:r>
      <w:r w:rsidRPr="00425681">
        <w:rPr>
          <w:rFonts w:asciiTheme="minorHAnsi" w:hAnsiTheme="minorHAnsi" w:cs="Arial"/>
          <w:sz w:val="24"/>
          <w:szCs w:val="24"/>
          <w:lang w:val="en-GB" w:eastAsia="en-US"/>
        </w:rPr>
        <w:t>and will enable WBC to: -</w:t>
      </w:r>
    </w:p>
    <w:p w:rsidR="00B6317D" w:rsidRPr="00425681" w:rsidRDefault="00B6317D" w:rsidP="0048386E">
      <w:pPr>
        <w:numPr>
          <w:ilvl w:val="0"/>
          <w:numId w:val="9"/>
        </w:numPr>
        <w:spacing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Review the organisations Policy;</w:t>
      </w:r>
    </w:p>
    <w:p w:rsidR="00B6317D" w:rsidRPr="00425681" w:rsidRDefault="00B6317D" w:rsidP="0048386E">
      <w:pPr>
        <w:numPr>
          <w:ilvl w:val="0"/>
          <w:numId w:val="9"/>
        </w:numPr>
        <w:spacing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Assist in discharging it’s legal and moral obligations with regard to Health and Safety at work;</w:t>
      </w:r>
    </w:p>
    <w:p w:rsidR="00B6317D" w:rsidRPr="00425681" w:rsidRDefault="00B6317D" w:rsidP="0048386E">
      <w:pPr>
        <w:numPr>
          <w:ilvl w:val="0"/>
          <w:numId w:val="9"/>
        </w:numPr>
        <w:spacing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 xml:space="preserve">Assess its Health and Safety performance against the general duties of the </w:t>
      </w:r>
      <w:r w:rsidRPr="00425681">
        <w:rPr>
          <w:rFonts w:asciiTheme="minorHAnsi" w:hAnsiTheme="minorHAnsi" w:cs="Arial"/>
          <w:i/>
          <w:sz w:val="24"/>
          <w:szCs w:val="24"/>
          <w:lang w:val="en-GB" w:eastAsia="en-US"/>
        </w:rPr>
        <w:t xml:space="preserve">Health and Safety at Work Act: 1974 </w:t>
      </w:r>
      <w:r w:rsidRPr="00425681">
        <w:rPr>
          <w:rFonts w:asciiTheme="minorHAnsi" w:hAnsiTheme="minorHAnsi" w:cs="Arial"/>
          <w:sz w:val="24"/>
          <w:szCs w:val="24"/>
          <w:lang w:val="en-GB" w:eastAsia="en-US"/>
        </w:rPr>
        <w:t xml:space="preserve">and the </w:t>
      </w:r>
      <w:r w:rsidRPr="00425681">
        <w:rPr>
          <w:rFonts w:asciiTheme="minorHAnsi" w:hAnsiTheme="minorHAnsi" w:cs="Arial"/>
          <w:i/>
          <w:sz w:val="24"/>
          <w:szCs w:val="24"/>
          <w:lang w:val="en-GB" w:eastAsia="en-US"/>
        </w:rPr>
        <w:t>Management of Health and Safety at Work Regulations: 1999;</w:t>
      </w:r>
    </w:p>
    <w:p w:rsidR="00B6317D" w:rsidRPr="00425681" w:rsidRDefault="00B6317D" w:rsidP="0048386E">
      <w:pPr>
        <w:numPr>
          <w:ilvl w:val="0"/>
          <w:numId w:val="9"/>
        </w:numPr>
        <w:spacing w:after="120"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Provide a framework for progressive improvements in Health and Safety management and its performance.</w:t>
      </w:r>
    </w:p>
    <w:p w:rsidR="00B6317D" w:rsidRPr="00425681" w:rsidRDefault="00B6317D" w:rsidP="0048386E">
      <w:pPr>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b/>
          <w:sz w:val="24"/>
          <w:szCs w:val="24"/>
          <w:lang w:val="en-GB" w:eastAsia="en-US"/>
        </w:rPr>
        <w:t>1.2.2</w:t>
      </w:r>
      <w:r w:rsidRPr="00425681">
        <w:rPr>
          <w:rFonts w:asciiTheme="minorHAnsi" w:hAnsiTheme="minorHAnsi" w:cs="Arial"/>
          <w:sz w:val="24"/>
          <w:szCs w:val="24"/>
          <w:lang w:val="en-GB" w:eastAsia="en-US"/>
        </w:rPr>
        <w:t xml:space="preserve"> Sample testing was undertaken to verify the operational effectiveness of the health and safety management control systems and this was undertaken by means of a desk top audit </w:t>
      </w:r>
      <w:r w:rsidRPr="00D17B2E">
        <w:rPr>
          <w:rFonts w:asciiTheme="minorHAnsi" w:hAnsiTheme="minorHAnsi" w:cs="Arial"/>
          <w:sz w:val="24"/>
          <w:szCs w:val="24"/>
          <w:lang w:val="en-GB" w:eastAsia="en-US"/>
        </w:rPr>
        <w:t xml:space="preserve">review on the </w:t>
      </w:r>
      <w:r w:rsidR="00676BB5">
        <w:rPr>
          <w:rFonts w:asciiTheme="minorHAnsi" w:hAnsiTheme="minorHAnsi" w:cs="Arial"/>
          <w:sz w:val="24"/>
          <w:szCs w:val="24"/>
          <w:shd w:val="clear" w:color="auto" w:fill="FFFFFF"/>
          <w:lang w:val="en-GB" w:eastAsia="en-US"/>
        </w:rPr>
        <w:t>8 Jun</w:t>
      </w:r>
      <w:r w:rsidR="001F5770">
        <w:rPr>
          <w:rFonts w:asciiTheme="minorHAnsi" w:hAnsiTheme="minorHAnsi" w:cs="Arial"/>
          <w:sz w:val="24"/>
          <w:szCs w:val="24"/>
          <w:shd w:val="clear" w:color="auto" w:fill="FFFFFF"/>
          <w:lang w:val="en-GB" w:eastAsia="en-US"/>
        </w:rPr>
        <w:t>e</w:t>
      </w:r>
      <w:r w:rsidR="00676BB5">
        <w:rPr>
          <w:rFonts w:asciiTheme="minorHAnsi" w:hAnsiTheme="minorHAnsi" w:cs="Arial"/>
          <w:sz w:val="24"/>
          <w:szCs w:val="24"/>
          <w:shd w:val="clear" w:color="auto" w:fill="FFFFFF"/>
          <w:lang w:val="en-GB" w:eastAsia="en-US"/>
        </w:rPr>
        <w:t xml:space="preserve"> 2022</w:t>
      </w:r>
      <w:r w:rsidRPr="00425681">
        <w:rPr>
          <w:rFonts w:asciiTheme="minorHAnsi" w:hAnsiTheme="minorHAnsi" w:cs="Arial"/>
          <w:sz w:val="24"/>
          <w:szCs w:val="24"/>
          <w:shd w:val="clear" w:color="auto" w:fill="FFFFFF"/>
          <w:lang w:val="en-GB" w:eastAsia="en-US"/>
        </w:rPr>
        <w:t>.</w:t>
      </w:r>
      <w:r w:rsidRPr="00425681">
        <w:rPr>
          <w:rFonts w:asciiTheme="minorHAnsi" w:hAnsiTheme="minorHAnsi" w:cs="Arial"/>
          <w:sz w:val="24"/>
          <w:szCs w:val="24"/>
          <w:lang w:val="en-GB" w:eastAsia="en-US"/>
        </w:rPr>
        <w:t xml:space="preserve">  The audit provides clear corrective action as necessary with the findings and recommendations.</w:t>
      </w:r>
    </w:p>
    <w:p w:rsidR="00B6317D" w:rsidRDefault="00B6317D" w:rsidP="0048386E">
      <w:pPr>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 xml:space="preserve">The audit review will give two overall assurance statements, the first for ‘Key areas of Risk’ which include Policy and Organisation, Legionella, Asbestos, Control of Contractors, Fire and Risk Assessment and the second for the ‘Remaining areas of Risk’ which include Accidents and First Aid, Manual Handling, </w:t>
      </w:r>
      <w:r w:rsidR="00050ECE">
        <w:rPr>
          <w:rFonts w:asciiTheme="minorHAnsi" w:hAnsiTheme="minorHAnsi" w:cs="Arial"/>
          <w:sz w:val="24"/>
          <w:szCs w:val="24"/>
          <w:lang w:val="en-GB" w:eastAsia="en-US"/>
        </w:rPr>
        <w:t xml:space="preserve">Working at Height, Lone working, </w:t>
      </w:r>
      <w:r w:rsidRPr="00425681">
        <w:rPr>
          <w:rFonts w:asciiTheme="minorHAnsi" w:hAnsiTheme="minorHAnsi" w:cs="Arial"/>
          <w:sz w:val="24"/>
          <w:szCs w:val="24"/>
          <w:lang w:val="en-GB" w:eastAsia="en-US"/>
        </w:rPr>
        <w:t>Stress, DSE, Outside Areas, Cleaning and Chemicals, PUWER, LOLER, Workplace Health, Safety and Welfare, Active and Re-Active Monitoring.</w:t>
      </w:r>
    </w:p>
    <w:p w:rsidR="007D4917" w:rsidRDefault="007D4917" w:rsidP="0048386E">
      <w:pPr>
        <w:spacing w:before="120" w:after="120" w:line="276" w:lineRule="auto"/>
        <w:ind w:right="28"/>
        <w:jc w:val="both"/>
        <w:rPr>
          <w:rFonts w:asciiTheme="minorHAnsi" w:hAnsiTheme="minorHAnsi" w:cs="Arial"/>
          <w:sz w:val="24"/>
          <w:szCs w:val="24"/>
          <w:lang w:val="en-GB" w:eastAsia="en-US"/>
        </w:rPr>
      </w:pPr>
    </w:p>
    <w:p w:rsidR="00901989" w:rsidRDefault="00901989" w:rsidP="0048386E">
      <w:pPr>
        <w:spacing w:before="120" w:after="120" w:line="276" w:lineRule="auto"/>
        <w:ind w:right="28"/>
        <w:jc w:val="both"/>
        <w:rPr>
          <w:rFonts w:asciiTheme="minorHAnsi" w:hAnsiTheme="minorHAnsi" w:cs="Arial"/>
          <w:sz w:val="24"/>
          <w:szCs w:val="24"/>
          <w:lang w:val="en-GB" w:eastAsia="en-US"/>
        </w:rPr>
      </w:pPr>
    </w:p>
    <w:p w:rsidR="009D0E72" w:rsidRPr="00425681" w:rsidRDefault="009D0E72" w:rsidP="0048386E">
      <w:pPr>
        <w:spacing w:before="120" w:after="120" w:line="276" w:lineRule="auto"/>
        <w:ind w:right="28"/>
        <w:jc w:val="both"/>
        <w:rPr>
          <w:rFonts w:asciiTheme="minorHAnsi" w:hAnsiTheme="minorHAnsi" w:cs="Arial"/>
          <w:sz w:val="24"/>
          <w:szCs w:val="24"/>
          <w:lang w:val="en-GB" w:eastAsia="en-US"/>
        </w:rPr>
      </w:pPr>
    </w:p>
    <w:p w:rsidR="00B6317D" w:rsidRPr="00425681" w:rsidRDefault="00B6317D" w:rsidP="00D04201">
      <w:pPr>
        <w:shd w:val="clear" w:color="auto" w:fill="F69F14"/>
        <w:tabs>
          <w:tab w:val="left" w:pos="2127"/>
        </w:tabs>
        <w:spacing w:line="276" w:lineRule="auto"/>
        <w:jc w:val="both"/>
        <w:rPr>
          <w:rFonts w:asciiTheme="minorHAnsi" w:hAnsiTheme="minorHAnsi" w:cs="Arial"/>
          <w:b/>
          <w:color w:val="FFFFFF"/>
          <w:sz w:val="24"/>
          <w:szCs w:val="24"/>
          <w:lang w:val="en-GB" w:eastAsia="en-US"/>
        </w:rPr>
      </w:pPr>
      <w:r w:rsidRPr="00425681">
        <w:rPr>
          <w:rFonts w:asciiTheme="minorHAnsi" w:hAnsiTheme="minorHAnsi" w:cs="Arial"/>
          <w:b/>
          <w:color w:val="FFFFFF"/>
          <w:sz w:val="24"/>
          <w:szCs w:val="24"/>
          <w:lang w:val="en-GB" w:eastAsia="en-US"/>
        </w:rPr>
        <w:lastRenderedPageBreak/>
        <w:t xml:space="preserve">2. Overall Health and Safety Audit Opinion for </w:t>
      </w:r>
      <w:r w:rsidR="00D76ED0">
        <w:rPr>
          <w:rFonts w:asciiTheme="minorHAnsi" w:hAnsiTheme="minorHAnsi" w:cs="Arial"/>
          <w:b/>
          <w:color w:val="FFFFFF"/>
          <w:sz w:val="24"/>
          <w:szCs w:val="24"/>
          <w:lang w:val="en-GB" w:eastAsia="en-US"/>
        </w:rPr>
        <w:t>Green Lane Community Special School</w:t>
      </w:r>
    </w:p>
    <w:p w:rsidR="00B6317D" w:rsidRPr="00425681" w:rsidRDefault="00B6317D" w:rsidP="00D04201">
      <w:pPr>
        <w:shd w:val="clear" w:color="auto" w:fill="F69F14"/>
        <w:tabs>
          <w:tab w:val="left" w:pos="2127"/>
        </w:tabs>
        <w:spacing w:line="276" w:lineRule="auto"/>
        <w:jc w:val="both"/>
        <w:rPr>
          <w:rFonts w:asciiTheme="minorHAnsi" w:hAnsiTheme="minorHAnsi" w:cs="Arial"/>
          <w:b/>
          <w:color w:val="FFFFFF"/>
          <w:sz w:val="24"/>
          <w:szCs w:val="24"/>
          <w:lang w:val="en-GB" w:eastAsia="en-US"/>
        </w:rPr>
      </w:pPr>
    </w:p>
    <w:p w:rsidR="00B6317D" w:rsidRPr="00425681" w:rsidRDefault="00B6317D" w:rsidP="0048386E">
      <w:pPr>
        <w:overflowPunct w:val="0"/>
        <w:autoSpaceDE w:val="0"/>
        <w:autoSpaceDN w:val="0"/>
        <w:adjustRightInd w:val="0"/>
        <w:spacing w:before="100" w:beforeAutospacing="1" w:line="276" w:lineRule="auto"/>
        <w:jc w:val="both"/>
        <w:textAlignment w:val="baseline"/>
        <w:rPr>
          <w:rFonts w:asciiTheme="minorHAnsi" w:hAnsiTheme="minorHAnsi" w:cs="Arial"/>
          <w:sz w:val="24"/>
          <w:szCs w:val="24"/>
          <w:lang w:val="en-GB" w:eastAsia="en-US"/>
        </w:rPr>
      </w:pPr>
      <w:r w:rsidRPr="00425681">
        <w:rPr>
          <w:rFonts w:asciiTheme="minorHAnsi" w:hAnsiTheme="minorHAnsi" w:cs="Arial"/>
          <w:b/>
          <w:sz w:val="24"/>
          <w:szCs w:val="24"/>
          <w:lang w:val="en-GB" w:eastAsia="en-US"/>
        </w:rPr>
        <w:t>2.1</w:t>
      </w:r>
      <w:r w:rsidRPr="00425681">
        <w:rPr>
          <w:rFonts w:asciiTheme="minorHAnsi" w:hAnsiTheme="minorHAnsi" w:cs="Arial"/>
          <w:sz w:val="24"/>
          <w:szCs w:val="24"/>
          <w:lang w:val="en-GB" w:eastAsia="en-US"/>
        </w:rPr>
        <w:t xml:space="preserve"> We contribute to the overall governance of the Council by providing an opinion on the adequacy and effectiveness of internal Health and Safety management controls in relation to the areas under review and to encourage consistent safe, compliant standards across all Warrington family of schools.  Our Assurance Statement reflects our opinion and is selected from the range of statements contained in Appendix A. </w:t>
      </w:r>
    </w:p>
    <w:p w:rsidR="00B6317D" w:rsidRPr="00425681" w:rsidRDefault="00B6317D" w:rsidP="0048386E">
      <w:pPr>
        <w:tabs>
          <w:tab w:val="left" w:pos="3962"/>
        </w:tabs>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b/>
          <w:sz w:val="24"/>
          <w:szCs w:val="24"/>
          <w:lang w:val="en-GB" w:eastAsia="en-US"/>
        </w:rPr>
        <w:t>2.2</w:t>
      </w:r>
      <w:r w:rsidRPr="00425681">
        <w:rPr>
          <w:rFonts w:asciiTheme="minorHAnsi" w:hAnsiTheme="minorHAnsi" w:cs="Arial"/>
          <w:sz w:val="24"/>
          <w:szCs w:val="24"/>
          <w:lang w:val="en-GB" w:eastAsia="en-US"/>
        </w:rPr>
        <w:t xml:space="preserve"> It should be noted that the overall legal responsibility and accountability for ensuring health and safety compliance lies with the employer.  </w:t>
      </w:r>
    </w:p>
    <w:p w:rsidR="00B6317D" w:rsidRPr="00425681" w:rsidRDefault="00B6317D" w:rsidP="0048386E">
      <w:pPr>
        <w:numPr>
          <w:ilvl w:val="0"/>
          <w:numId w:val="7"/>
        </w:numPr>
        <w:spacing w:before="120" w:line="276" w:lineRule="auto"/>
        <w:ind w:left="426" w:hanging="426"/>
        <w:jc w:val="both"/>
        <w:rPr>
          <w:rFonts w:asciiTheme="minorHAnsi" w:hAnsiTheme="minorHAnsi" w:cs="Arial"/>
          <w:color w:val="111111"/>
          <w:sz w:val="24"/>
          <w:szCs w:val="24"/>
          <w:lang w:val="en-GB"/>
        </w:rPr>
      </w:pPr>
      <w:r w:rsidRPr="00425681">
        <w:rPr>
          <w:rFonts w:asciiTheme="minorHAnsi" w:hAnsiTheme="minorHAnsi" w:cs="Arial"/>
          <w:sz w:val="24"/>
          <w:szCs w:val="24"/>
          <w:lang w:val="en-GB"/>
        </w:rPr>
        <w:t xml:space="preserve">The local authority is the employer, and therefore responsible in terms of health &amp; safety compliance in relation to: Local Authority Maintained Schools, Voluntary Controlled Schools, Local Authority Maintained Nursery Schools.  </w:t>
      </w:r>
    </w:p>
    <w:p w:rsidR="00D17B2E" w:rsidRDefault="00B6317D" w:rsidP="00A20977">
      <w:pPr>
        <w:tabs>
          <w:tab w:val="left" w:pos="3962"/>
        </w:tabs>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The day-to-day running of the school including responsibility for the health and safety of staff and pupils is delegated to the head teacher and school management team who have a key role in making sure risks are managed effectively on site.</w:t>
      </w:r>
    </w:p>
    <w:p w:rsidR="00A20977" w:rsidRPr="00425681" w:rsidRDefault="00A20977" w:rsidP="00A20977">
      <w:pPr>
        <w:tabs>
          <w:tab w:val="left" w:pos="3962"/>
        </w:tabs>
        <w:spacing w:before="120" w:after="120" w:line="276" w:lineRule="auto"/>
        <w:ind w:right="28"/>
        <w:jc w:val="both"/>
        <w:rPr>
          <w:rFonts w:asciiTheme="minorHAnsi" w:hAnsiTheme="minorHAnsi" w:cs="Arial"/>
          <w:sz w:val="24"/>
          <w:szCs w:val="24"/>
          <w:lang w:val="en-GB" w:eastAsia="en-US"/>
        </w:rPr>
      </w:pPr>
    </w:p>
    <w:p w:rsidR="00B6317D" w:rsidRPr="00425681" w:rsidRDefault="00B6317D" w:rsidP="0048386E">
      <w:pPr>
        <w:tabs>
          <w:tab w:val="left" w:pos="3962"/>
        </w:tabs>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b/>
          <w:sz w:val="24"/>
          <w:szCs w:val="24"/>
          <w:lang w:val="en-GB" w:eastAsia="en-US"/>
        </w:rPr>
        <w:t>2.3</w:t>
      </w:r>
      <w:r w:rsidRPr="00425681">
        <w:rPr>
          <w:rFonts w:asciiTheme="minorHAnsi" w:hAnsiTheme="minorHAnsi" w:cs="Arial"/>
          <w:sz w:val="24"/>
          <w:szCs w:val="24"/>
          <w:lang w:val="en-GB" w:eastAsia="en-US"/>
        </w:rPr>
        <w:t xml:space="preserve"> </w:t>
      </w:r>
      <w:r w:rsidRPr="00425681">
        <w:rPr>
          <w:rFonts w:asciiTheme="minorHAnsi" w:hAnsiTheme="minorHAnsi" w:cs="Arial"/>
          <w:b/>
          <w:sz w:val="24"/>
          <w:szCs w:val="24"/>
          <w:lang w:val="en-GB" w:eastAsia="en-US"/>
        </w:rPr>
        <w:t>Assurance Statements</w:t>
      </w:r>
      <w:r w:rsidRPr="00425681">
        <w:rPr>
          <w:rFonts w:asciiTheme="minorHAnsi" w:hAnsiTheme="minorHAnsi" w:cs="Arial"/>
          <w:sz w:val="24"/>
          <w:szCs w:val="24"/>
          <w:lang w:val="en-GB" w:eastAsia="en-US"/>
        </w:rPr>
        <w:t xml:space="preserve"> </w:t>
      </w:r>
    </w:p>
    <w:p w:rsidR="00B6317D" w:rsidRPr="00425681" w:rsidRDefault="00B6317D" w:rsidP="0048386E">
      <w:pPr>
        <w:tabs>
          <w:tab w:val="left" w:pos="3962"/>
        </w:tabs>
        <w:spacing w:before="120" w:after="120" w:line="276" w:lineRule="auto"/>
        <w:ind w:right="28"/>
        <w:jc w:val="both"/>
        <w:rPr>
          <w:rFonts w:asciiTheme="minorHAnsi" w:hAnsiTheme="minorHAnsi" w:cs="Arial"/>
          <w:sz w:val="24"/>
          <w:szCs w:val="24"/>
          <w:lang w:val="en-GB" w:eastAsia="en-US"/>
        </w:rPr>
      </w:pPr>
      <w:r w:rsidRPr="00425681">
        <w:rPr>
          <w:rFonts w:asciiTheme="minorHAnsi" w:hAnsiTheme="minorHAnsi" w:cs="Arial"/>
          <w:sz w:val="24"/>
          <w:szCs w:val="24"/>
          <w:lang w:val="en-GB" w:eastAsia="en-US"/>
        </w:rPr>
        <w:t>The following 2 assurance statements set out the findings from the audit rev</w:t>
      </w:r>
      <w:r w:rsidR="00D835CD" w:rsidRPr="00425681">
        <w:rPr>
          <w:rFonts w:asciiTheme="minorHAnsi" w:hAnsiTheme="minorHAnsi" w:cs="Arial"/>
          <w:sz w:val="24"/>
          <w:szCs w:val="24"/>
          <w:lang w:val="en-GB" w:eastAsia="en-US"/>
        </w:rPr>
        <w:t>iew for the ‘key areas of risk’</w:t>
      </w:r>
      <w:r w:rsidRPr="00425681">
        <w:rPr>
          <w:rFonts w:asciiTheme="minorHAnsi" w:hAnsiTheme="minorHAnsi" w:cs="Arial"/>
          <w:sz w:val="24"/>
          <w:szCs w:val="24"/>
          <w:lang w:val="en-GB" w:eastAsia="en-US"/>
        </w:rPr>
        <w:t xml:space="preserve"> and the ‘remaining areas of risk’.</w:t>
      </w:r>
    </w:p>
    <w:p w:rsidR="00D97361" w:rsidRPr="00425681" w:rsidRDefault="00D97361" w:rsidP="00D97361">
      <w:pPr>
        <w:rPr>
          <w:rFonts w:asciiTheme="minorHAnsi" w:hAnsiTheme="minorHAnsi" w:cs="Arial"/>
          <w:sz w:val="24"/>
          <w:szCs w:val="24"/>
          <w:lang w:val="en-GB" w:eastAsia="en-US"/>
        </w:rPr>
      </w:pPr>
    </w:p>
    <w:p w:rsidR="00425681" w:rsidRDefault="0042568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FF0000"/>
          <w:sz w:val="24"/>
          <w:szCs w:val="24"/>
          <w:u w:val="single"/>
          <w:lang w:val="en-GB" w:eastAsia="en-US"/>
        </w:rPr>
      </w:pP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E5B8B7" w:themeColor="accent2" w:themeTint="66"/>
          <w:sz w:val="24"/>
          <w:szCs w:val="24"/>
          <w:u w:val="single"/>
          <w:lang w:val="en-GB" w:eastAsia="en-US"/>
        </w:rPr>
      </w:pPr>
      <w:r w:rsidRPr="00322879">
        <w:rPr>
          <w:rFonts w:asciiTheme="minorHAnsi" w:hAnsiTheme="minorHAnsi" w:cs="Arial"/>
          <w:b/>
          <w:color w:val="E5B8B7" w:themeColor="accent2" w:themeTint="66"/>
          <w:sz w:val="24"/>
          <w:szCs w:val="24"/>
          <w:u w:val="single"/>
          <w:lang w:val="en-GB" w:eastAsia="en-US"/>
        </w:rPr>
        <w:t>Key Areas of Risk</w:t>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E5B8B7" w:themeColor="accent2" w:themeTint="66"/>
          <w:sz w:val="24"/>
          <w:szCs w:val="24"/>
          <w:lang w:val="en-GB" w:eastAsia="en-US"/>
        </w:rPr>
      </w:pP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color w:val="E5B8B7" w:themeColor="accent2" w:themeTint="66"/>
          <w:sz w:val="24"/>
          <w:szCs w:val="24"/>
          <w:lang w:val="en-GB" w:eastAsia="en-US"/>
        </w:rPr>
      </w:pPr>
      <w:r w:rsidRPr="00322879">
        <w:rPr>
          <w:rFonts w:asciiTheme="minorHAnsi" w:hAnsiTheme="minorHAnsi" w:cs="Arial"/>
          <w:b/>
          <w:color w:val="E5B8B7" w:themeColor="accent2" w:themeTint="66"/>
          <w:sz w:val="24"/>
          <w:szCs w:val="24"/>
          <w:lang w:val="en-GB" w:eastAsia="en-US"/>
        </w:rPr>
        <w:t>The Assurance Statement for the Health, Safety &amp; Welfare Performance relating to: -</w:t>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color w:val="E5B8B7" w:themeColor="accent2" w:themeTint="66"/>
          <w:sz w:val="24"/>
          <w:szCs w:val="24"/>
          <w:lang w:val="en-GB" w:eastAsia="en-US"/>
        </w:rPr>
      </w:pPr>
      <w:r w:rsidRPr="00322879">
        <w:rPr>
          <w:rFonts w:asciiTheme="minorHAnsi" w:hAnsiTheme="minorHAnsi" w:cs="Arial"/>
          <w:color w:val="E5B8B7" w:themeColor="accent2" w:themeTint="66"/>
          <w:sz w:val="24"/>
          <w:szCs w:val="24"/>
          <w:lang w:val="en-GB" w:eastAsia="en-US"/>
        </w:rPr>
        <w:t>Policy and Organisation, Legionella, Asbestos, Control of Contractors, Fire and Risk Assessment</w:t>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6930"/>
        </w:tabs>
        <w:rPr>
          <w:rFonts w:asciiTheme="minorHAnsi" w:hAnsiTheme="minorHAnsi" w:cs="Arial"/>
          <w:color w:val="E5B8B7" w:themeColor="accent2" w:themeTint="66"/>
          <w:sz w:val="24"/>
          <w:szCs w:val="24"/>
          <w:lang w:val="en-GB" w:eastAsia="en-US"/>
        </w:rPr>
      </w:pPr>
      <w:r w:rsidRPr="00322879">
        <w:rPr>
          <w:rFonts w:asciiTheme="minorHAnsi" w:hAnsiTheme="minorHAnsi" w:cs="Arial"/>
          <w:color w:val="E5B8B7" w:themeColor="accent2" w:themeTint="66"/>
          <w:sz w:val="24"/>
          <w:szCs w:val="24"/>
          <w:lang w:val="en-GB" w:eastAsia="en-US"/>
        </w:rPr>
        <w:tab/>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color w:val="E5B8B7" w:themeColor="accent2" w:themeTint="66"/>
          <w:sz w:val="24"/>
          <w:szCs w:val="24"/>
          <w:lang w:val="en-GB" w:eastAsia="en-US"/>
        </w:rPr>
      </w:pPr>
      <w:r w:rsidRPr="00322879">
        <w:rPr>
          <w:rFonts w:asciiTheme="minorHAnsi" w:hAnsiTheme="minorHAnsi" w:cs="Arial"/>
          <w:color w:val="E5B8B7" w:themeColor="accent2" w:themeTint="66"/>
          <w:sz w:val="24"/>
          <w:szCs w:val="24"/>
          <w:lang w:val="en-GB" w:eastAsia="en-US"/>
        </w:rPr>
        <w:t xml:space="preserve">The overall audit review opinion for </w:t>
      </w:r>
      <w:r w:rsidRPr="00322879">
        <w:rPr>
          <w:rFonts w:asciiTheme="minorHAnsi" w:hAnsiTheme="minorHAnsi" w:cs="Arial"/>
          <w:b/>
          <w:color w:val="E5B8B7" w:themeColor="accent2" w:themeTint="66"/>
          <w:sz w:val="24"/>
          <w:szCs w:val="24"/>
          <w:lang w:val="en-GB" w:eastAsia="en-US"/>
        </w:rPr>
        <w:t>(</w:t>
      </w:r>
      <w:r w:rsidR="00D76ED0">
        <w:rPr>
          <w:rFonts w:asciiTheme="minorHAnsi" w:hAnsiTheme="minorHAnsi" w:cs="Arial"/>
          <w:b/>
          <w:color w:val="E5B8B7" w:themeColor="accent2" w:themeTint="66"/>
          <w:sz w:val="24"/>
          <w:szCs w:val="24"/>
          <w:lang w:val="en-GB" w:eastAsia="en-US"/>
        </w:rPr>
        <w:t>Green Lane Community Special School</w:t>
      </w:r>
      <w:r w:rsidRPr="00322879">
        <w:rPr>
          <w:rFonts w:asciiTheme="minorHAnsi" w:hAnsiTheme="minorHAnsi" w:cs="Arial"/>
          <w:b/>
          <w:color w:val="E5B8B7" w:themeColor="accent2" w:themeTint="66"/>
          <w:sz w:val="24"/>
          <w:szCs w:val="24"/>
          <w:lang w:val="en-GB" w:eastAsia="en-US"/>
        </w:rPr>
        <w:t xml:space="preserve">) </w:t>
      </w:r>
      <w:r w:rsidRPr="00322879">
        <w:rPr>
          <w:rFonts w:asciiTheme="minorHAnsi" w:hAnsiTheme="minorHAnsi" w:cs="Arial"/>
          <w:color w:val="E5B8B7" w:themeColor="accent2" w:themeTint="66"/>
          <w:sz w:val="24"/>
          <w:szCs w:val="24"/>
          <w:lang w:val="en-GB" w:eastAsia="en-US"/>
        </w:rPr>
        <w:t>is;</w:t>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cs="Arial"/>
          <w:b/>
          <w:color w:val="E5B8B7" w:themeColor="accent2" w:themeTint="66"/>
          <w:sz w:val="24"/>
          <w:szCs w:val="24"/>
          <w:lang w:val="en-GB" w:eastAsia="en-US"/>
        </w:rPr>
      </w:pPr>
    </w:p>
    <w:p w:rsidR="00D97361" w:rsidRPr="00322879" w:rsidRDefault="00676BB5"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color w:val="E5B8B7" w:themeColor="accent2" w:themeTint="66"/>
          <w:sz w:val="24"/>
          <w:szCs w:val="24"/>
          <w:u w:val="single"/>
          <w:lang w:val="en-GB" w:eastAsia="en-US"/>
        </w:rPr>
      </w:pPr>
      <w:r>
        <w:rPr>
          <w:rFonts w:asciiTheme="minorHAnsi" w:hAnsiTheme="minorHAnsi" w:cs="Arial"/>
          <w:color w:val="E5B8B7" w:themeColor="accent2" w:themeTint="66"/>
          <w:sz w:val="24"/>
          <w:szCs w:val="24"/>
          <w:u w:val="single"/>
          <w:lang w:val="en-GB" w:eastAsia="en-US"/>
        </w:rPr>
        <w:t>High</w:t>
      </w:r>
      <w:r w:rsidR="00D97361" w:rsidRPr="00322879">
        <w:rPr>
          <w:rFonts w:asciiTheme="minorHAnsi" w:hAnsiTheme="minorHAnsi" w:cs="Arial"/>
          <w:color w:val="E5B8B7" w:themeColor="accent2" w:themeTint="66"/>
          <w:sz w:val="24"/>
          <w:szCs w:val="24"/>
          <w:u w:val="single"/>
          <w:lang w:val="en-GB" w:eastAsia="en-US"/>
        </w:rPr>
        <w:t xml:space="preserve"> Assurance </w:t>
      </w:r>
      <w:r w:rsidR="00D97361" w:rsidRPr="00322879">
        <w:rPr>
          <w:rFonts w:asciiTheme="minorHAnsi" w:hAnsiTheme="minorHAnsi"/>
          <w:color w:val="E5B8B7" w:themeColor="accent2" w:themeTint="66"/>
          <w:sz w:val="24"/>
          <w:szCs w:val="24"/>
          <w:u w:val="single"/>
          <w:lang w:val="en-GB" w:eastAsia="en-US"/>
        </w:rPr>
        <w:t>(for the areas audited)</w:t>
      </w: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b/>
          <w:color w:val="E5B8B7" w:themeColor="accent2" w:themeTint="66"/>
          <w:sz w:val="24"/>
          <w:szCs w:val="24"/>
          <w:u w:val="single"/>
          <w:lang w:val="en-GB" w:eastAsia="en-US"/>
        </w:rPr>
      </w:pPr>
    </w:p>
    <w:p w:rsidR="00D97361" w:rsidRDefault="00676BB5"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E5B8B7" w:themeColor="accent2" w:themeTint="66"/>
          <w:sz w:val="24"/>
          <w:szCs w:val="24"/>
          <w:lang w:val="en-GB" w:eastAsia="en-US"/>
        </w:rPr>
      </w:pPr>
      <w:r w:rsidRPr="00676BB5">
        <w:rPr>
          <w:rFonts w:asciiTheme="minorHAnsi" w:hAnsiTheme="minorHAnsi"/>
          <w:color w:val="E5B8B7" w:themeColor="accent2" w:themeTint="66"/>
          <w:sz w:val="24"/>
          <w:szCs w:val="24"/>
          <w:lang w:val="en-GB" w:eastAsia="en-US"/>
        </w:rPr>
        <w:t>All key control measures for the management of health, safety &amp; welfare are being applied consistently and effectively.  This means that all the key areas of risks in the audit scope are being properly managed (only low good practice recommendations made).</w:t>
      </w:r>
    </w:p>
    <w:p w:rsidR="00676BB5" w:rsidRPr="00322879" w:rsidRDefault="00676BB5"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E5B8B7" w:themeColor="accent2" w:themeTint="66"/>
          <w:sz w:val="24"/>
          <w:szCs w:val="24"/>
          <w:lang w:val="en-GB" w:eastAsia="en-US"/>
        </w:rPr>
      </w:pPr>
    </w:p>
    <w:p w:rsidR="00D97361" w:rsidRPr="00322879"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E5B8B7" w:themeColor="accent2" w:themeTint="66"/>
          <w:sz w:val="24"/>
          <w:szCs w:val="24"/>
          <w:lang w:val="en-GB" w:eastAsia="en-US"/>
        </w:rPr>
      </w:pPr>
      <w:r w:rsidRPr="00322879">
        <w:rPr>
          <w:rFonts w:asciiTheme="minorHAnsi" w:hAnsiTheme="minorHAnsi"/>
          <w:color w:val="E5B8B7" w:themeColor="accent2" w:themeTint="66"/>
          <w:sz w:val="24"/>
          <w:szCs w:val="24"/>
          <w:lang w:val="en-GB" w:eastAsia="en-US"/>
        </w:rPr>
        <w:t xml:space="preserve">There is a total of </w:t>
      </w:r>
      <w:r w:rsidR="00676BB5" w:rsidRPr="00676BB5">
        <w:rPr>
          <w:rFonts w:asciiTheme="minorHAnsi" w:hAnsiTheme="minorHAnsi"/>
          <w:b/>
          <w:color w:val="E5B8B7" w:themeColor="accent2" w:themeTint="66"/>
          <w:sz w:val="24"/>
          <w:szCs w:val="24"/>
          <w:lang w:val="en-GB" w:eastAsia="en-US"/>
        </w:rPr>
        <w:t>0</w:t>
      </w:r>
      <w:r w:rsidRPr="00322879">
        <w:rPr>
          <w:rFonts w:asciiTheme="minorHAnsi" w:hAnsiTheme="minorHAnsi"/>
          <w:b/>
          <w:color w:val="E5B8B7" w:themeColor="accent2" w:themeTint="66"/>
          <w:sz w:val="24"/>
          <w:szCs w:val="24"/>
          <w:lang w:val="en-GB" w:eastAsia="en-US"/>
        </w:rPr>
        <w:t xml:space="preserve"> </w:t>
      </w:r>
      <w:r w:rsidRPr="00322879">
        <w:rPr>
          <w:rFonts w:asciiTheme="minorHAnsi" w:hAnsiTheme="minorHAnsi"/>
          <w:color w:val="E5B8B7" w:themeColor="accent2" w:themeTint="66"/>
          <w:sz w:val="24"/>
          <w:szCs w:val="24"/>
          <w:lang w:val="en-GB" w:eastAsia="en-US"/>
        </w:rPr>
        <w:t xml:space="preserve">recommendations within the report categorised as follows; </w:t>
      </w:r>
      <w:r w:rsidRPr="00322879">
        <w:rPr>
          <w:rFonts w:asciiTheme="minorHAnsi" w:hAnsiTheme="minorHAnsi"/>
          <w:b/>
          <w:color w:val="E5B8B7" w:themeColor="accent2" w:themeTint="66"/>
          <w:sz w:val="24"/>
          <w:szCs w:val="24"/>
          <w:lang w:val="en-GB" w:eastAsia="en-US"/>
        </w:rPr>
        <w:t>0</w:t>
      </w:r>
      <w:r w:rsidRPr="00322879">
        <w:rPr>
          <w:rFonts w:asciiTheme="minorHAnsi" w:hAnsiTheme="minorHAnsi"/>
          <w:color w:val="E5B8B7" w:themeColor="accent2" w:themeTint="66"/>
          <w:sz w:val="24"/>
          <w:szCs w:val="24"/>
          <w:lang w:val="en-GB" w:eastAsia="en-US"/>
        </w:rPr>
        <w:t xml:space="preserve"> critical, </w:t>
      </w:r>
      <w:r w:rsidRPr="00322879">
        <w:rPr>
          <w:rFonts w:asciiTheme="minorHAnsi" w:hAnsiTheme="minorHAnsi"/>
          <w:b/>
          <w:color w:val="E5B8B7" w:themeColor="accent2" w:themeTint="66"/>
          <w:sz w:val="24"/>
          <w:szCs w:val="24"/>
          <w:lang w:val="en-GB" w:eastAsia="en-US"/>
        </w:rPr>
        <w:t xml:space="preserve">0 </w:t>
      </w:r>
      <w:r w:rsidRPr="00322879">
        <w:rPr>
          <w:rFonts w:asciiTheme="minorHAnsi" w:hAnsiTheme="minorHAnsi"/>
          <w:color w:val="E5B8B7" w:themeColor="accent2" w:themeTint="66"/>
          <w:sz w:val="24"/>
          <w:szCs w:val="24"/>
          <w:lang w:val="en-GB" w:eastAsia="en-US"/>
        </w:rPr>
        <w:t>high</w:t>
      </w:r>
      <w:r w:rsidRPr="00322879">
        <w:rPr>
          <w:rFonts w:asciiTheme="minorHAnsi" w:hAnsiTheme="minorHAnsi"/>
          <w:b/>
          <w:color w:val="E5B8B7" w:themeColor="accent2" w:themeTint="66"/>
          <w:sz w:val="24"/>
          <w:szCs w:val="24"/>
          <w:lang w:val="en-GB" w:eastAsia="en-US"/>
        </w:rPr>
        <w:t xml:space="preserve"> 0</w:t>
      </w:r>
      <w:r w:rsidRPr="00322879">
        <w:rPr>
          <w:rFonts w:asciiTheme="minorHAnsi" w:hAnsiTheme="minorHAnsi"/>
          <w:color w:val="E5B8B7" w:themeColor="accent2" w:themeTint="66"/>
          <w:sz w:val="24"/>
          <w:szCs w:val="24"/>
          <w:lang w:val="en-GB" w:eastAsia="en-US"/>
        </w:rPr>
        <w:t xml:space="preserve"> medium and</w:t>
      </w:r>
      <w:r w:rsidRPr="00322879">
        <w:rPr>
          <w:rFonts w:asciiTheme="minorHAnsi" w:hAnsiTheme="minorHAnsi"/>
          <w:b/>
          <w:color w:val="E5B8B7" w:themeColor="accent2" w:themeTint="66"/>
          <w:sz w:val="24"/>
          <w:szCs w:val="24"/>
          <w:lang w:val="en-GB" w:eastAsia="en-US"/>
        </w:rPr>
        <w:t xml:space="preserve"> 0</w:t>
      </w:r>
      <w:r w:rsidRPr="00322879">
        <w:rPr>
          <w:rFonts w:asciiTheme="minorHAnsi" w:hAnsiTheme="minorHAnsi"/>
          <w:color w:val="E5B8B7" w:themeColor="accent2" w:themeTint="66"/>
          <w:sz w:val="24"/>
          <w:szCs w:val="24"/>
          <w:lang w:val="en-GB" w:eastAsia="en-US"/>
        </w:rPr>
        <w:t xml:space="preserve"> low recommendations made.</w:t>
      </w:r>
    </w:p>
    <w:p w:rsidR="00425681" w:rsidRPr="00425681" w:rsidRDefault="0042568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FFFFFF" w:themeColor="background1"/>
          <w:sz w:val="24"/>
          <w:szCs w:val="24"/>
          <w:lang w:val="en-GB" w:eastAsia="en-US"/>
        </w:rPr>
      </w:pPr>
    </w:p>
    <w:p w:rsidR="00B6317D" w:rsidRPr="00425681" w:rsidRDefault="00B6317D">
      <w:pPr>
        <w:spacing w:after="200" w:line="276" w:lineRule="auto"/>
        <w:rPr>
          <w:rFonts w:asciiTheme="minorHAnsi" w:hAnsiTheme="minorHAnsi" w:cs="Arial"/>
          <w:b/>
          <w:sz w:val="24"/>
          <w:szCs w:val="24"/>
          <w:lang w:val="en-GB" w:eastAsia="en-US"/>
        </w:rPr>
      </w:pPr>
      <w:r w:rsidRPr="00425681">
        <w:rPr>
          <w:rFonts w:asciiTheme="minorHAnsi" w:hAnsiTheme="minorHAnsi" w:cs="Arial"/>
          <w:b/>
          <w:sz w:val="24"/>
          <w:szCs w:val="24"/>
          <w:lang w:val="en-GB" w:eastAsia="en-US"/>
        </w:rPr>
        <w:br w:type="page"/>
      </w:r>
    </w:p>
    <w:p w:rsidR="00425681" w:rsidRDefault="0042568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both"/>
        <w:rPr>
          <w:rFonts w:asciiTheme="minorHAnsi" w:hAnsiTheme="minorHAnsi" w:cs="Arial"/>
          <w:b/>
          <w:color w:val="FFFFFF" w:themeColor="background1"/>
          <w:sz w:val="24"/>
          <w:szCs w:val="24"/>
          <w:u w:val="single"/>
          <w:lang w:val="en-GB" w:eastAsia="en-US"/>
        </w:rPr>
      </w:pP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both"/>
        <w:rPr>
          <w:rFonts w:asciiTheme="minorHAnsi" w:hAnsiTheme="minorHAnsi" w:cs="Arial"/>
          <w:b/>
          <w:color w:val="FFFFFF" w:themeColor="background1"/>
          <w:sz w:val="24"/>
          <w:szCs w:val="24"/>
          <w:u w:val="single"/>
          <w:lang w:val="en-GB" w:eastAsia="en-US"/>
        </w:rPr>
      </w:pPr>
      <w:r w:rsidRPr="00425681">
        <w:rPr>
          <w:rFonts w:asciiTheme="minorHAnsi" w:hAnsiTheme="minorHAnsi" w:cs="Arial"/>
          <w:b/>
          <w:color w:val="FFFFFF" w:themeColor="background1"/>
          <w:sz w:val="24"/>
          <w:szCs w:val="24"/>
          <w:u w:val="single"/>
          <w:lang w:val="en-GB" w:eastAsia="en-US"/>
        </w:rPr>
        <w:t>Remaining areas of Risk</w:t>
      </w: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both"/>
        <w:rPr>
          <w:rFonts w:asciiTheme="minorHAnsi" w:hAnsiTheme="minorHAnsi" w:cs="Arial"/>
          <w:b/>
          <w:color w:val="FFFFFF" w:themeColor="background1"/>
          <w:sz w:val="24"/>
          <w:szCs w:val="24"/>
          <w:lang w:val="en-GB" w:eastAsia="en-US"/>
        </w:rPr>
      </w:pP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both"/>
        <w:rPr>
          <w:rFonts w:asciiTheme="minorHAnsi" w:hAnsiTheme="minorHAnsi" w:cs="Arial"/>
          <w:color w:val="FFFFFF" w:themeColor="background1"/>
          <w:sz w:val="24"/>
          <w:szCs w:val="24"/>
          <w:lang w:val="en-GB" w:eastAsia="en-US"/>
        </w:rPr>
      </w:pPr>
      <w:r w:rsidRPr="00425681">
        <w:rPr>
          <w:rFonts w:asciiTheme="minorHAnsi" w:hAnsiTheme="minorHAnsi" w:cs="Arial"/>
          <w:b/>
          <w:color w:val="FFFFFF" w:themeColor="background1"/>
          <w:sz w:val="24"/>
          <w:szCs w:val="24"/>
          <w:lang w:val="en-GB" w:eastAsia="en-US"/>
        </w:rPr>
        <w:t xml:space="preserve">Assurance Statement for Health, Safety &amp; Welfare Performance relating to </w:t>
      </w:r>
      <w:r w:rsidRPr="00425681">
        <w:rPr>
          <w:rFonts w:asciiTheme="minorHAnsi" w:hAnsiTheme="minorHAnsi" w:cs="Arial"/>
          <w:color w:val="FFFFFF" w:themeColor="background1"/>
          <w:sz w:val="24"/>
          <w:szCs w:val="24"/>
          <w:lang w:val="en-GB" w:eastAsia="en-US"/>
        </w:rPr>
        <w:t>Accidents and First Aid, Manual Handling,</w:t>
      </w:r>
      <w:r w:rsidR="00050ECE">
        <w:rPr>
          <w:rFonts w:asciiTheme="minorHAnsi" w:hAnsiTheme="minorHAnsi" w:cs="Arial"/>
          <w:color w:val="FFFFFF" w:themeColor="background1"/>
          <w:sz w:val="24"/>
          <w:szCs w:val="24"/>
          <w:lang w:val="en-GB" w:eastAsia="en-US"/>
        </w:rPr>
        <w:t xml:space="preserve"> Working at Height, Lone Working,</w:t>
      </w:r>
      <w:r w:rsidRPr="00425681">
        <w:rPr>
          <w:rFonts w:asciiTheme="minorHAnsi" w:hAnsiTheme="minorHAnsi" w:cs="Arial"/>
          <w:color w:val="FFFFFF" w:themeColor="background1"/>
          <w:sz w:val="24"/>
          <w:szCs w:val="24"/>
          <w:lang w:val="en-GB" w:eastAsia="en-US"/>
        </w:rPr>
        <w:t xml:space="preserve"> Stress, DSE, Cleaning and Chemicals, Outside Areas, PUWER, LOLER, Workplace HSW, Measuring Performance and Active Monitoring.</w:t>
      </w: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FFFFFF" w:themeColor="background1"/>
          <w:sz w:val="24"/>
          <w:szCs w:val="24"/>
          <w:lang w:val="en-GB" w:eastAsia="en-US"/>
        </w:rPr>
      </w:pP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s="Arial"/>
          <w:b/>
          <w:color w:val="FFFFFF" w:themeColor="background1"/>
          <w:sz w:val="24"/>
          <w:szCs w:val="24"/>
          <w:lang w:val="en-GB" w:eastAsia="en-US"/>
        </w:rPr>
      </w:pPr>
      <w:r w:rsidRPr="00425681">
        <w:rPr>
          <w:rFonts w:asciiTheme="minorHAnsi" w:hAnsiTheme="minorHAnsi" w:cs="Arial"/>
          <w:color w:val="FFFFFF" w:themeColor="background1"/>
          <w:sz w:val="24"/>
          <w:szCs w:val="24"/>
          <w:lang w:val="en-GB" w:eastAsia="en-US"/>
        </w:rPr>
        <w:t xml:space="preserve">The overall audit review opinion for </w:t>
      </w:r>
      <w:r w:rsidRPr="00425681">
        <w:rPr>
          <w:rFonts w:asciiTheme="minorHAnsi" w:hAnsiTheme="minorHAnsi" w:cs="Arial"/>
          <w:b/>
          <w:color w:val="FFFFFF" w:themeColor="background1"/>
          <w:sz w:val="24"/>
          <w:szCs w:val="24"/>
          <w:lang w:val="en-GB" w:eastAsia="en-US"/>
        </w:rPr>
        <w:t>(</w:t>
      </w:r>
      <w:r w:rsidR="00D76ED0">
        <w:rPr>
          <w:rFonts w:asciiTheme="minorHAnsi" w:hAnsiTheme="minorHAnsi" w:cs="Arial"/>
          <w:b/>
          <w:color w:val="FFFFFF" w:themeColor="background1"/>
          <w:sz w:val="24"/>
          <w:szCs w:val="24"/>
          <w:lang w:val="en-GB" w:eastAsia="en-US"/>
        </w:rPr>
        <w:t>Green Lane Community Special School</w:t>
      </w:r>
      <w:r w:rsidRPr="00425681">
        <w:rPr>
          <w:rFonts w:asciiTheme="minorHAnsi" w:hAnsiTheme="minorHAnsi" w:cs="Arial"/>
          <w:b/>
          <w:color w:val="FFFFFF" w:themeColor="background1"/>
          <w:sz w:val="24"/>
          <w:szCs w:val="24"/>
          <w:lang w:val="en-GB" w:eastAsia="en-US"/>
        </w:rPr>
        <w:t xml:space="preserve">) is; </w:t>
      </w: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cs="Arial"/>
          <w:b/>
          <w:color w:val="FFFFFF" w:themeColor="background1"/>
          <w:sz w:val="24"/>
          <w:szCs w:val="24"/>
          <w:lang w:val="en-GB" w:eastAsia="en-US"/>
        </w:rPr>
      </w:pPr>
    </w:p>
    <w:p w:rsidR="00D97361" w:rsidRPr="00425681" w:rsidRDefault="00676BB5"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b/>
          <w:color w:val="FFFFFF" w:themeColor="background1"/>
          <w:sz w:val="24"/>
          <w:szCs w:val="24"/>
          <w:u w:val="single"/>
          <w:lang w:val="en-GB" w:eastAsia="en-US"/>
        </w:rPr>
      </w:pPr>
      <w:r>
        <w:rPr>
          <w:rFonts w:asciiTheme="minorHAnsi" w:hAnsiTheme="minorHAnsi" w:cs="Arial"/>
          <w:b/>
          <w:color w:val="FFFFFF" w:themeColor="background1"/>
          <w:sz w:val="24"/>
          <w:szCs w:val="24"/>
          <w:u w:val="single"/>
          <w:lang w:val="en-GB" w:eastAsia="en-US"/>
        </w:rPr>
        <w:t>High</w:t>
      </w:r>
      <w:r w:rsidR="00D97361" w:rsidRPr="00425681">
        <w:rPr>
          <w:rFonts w:asciiTheme="minorHAnsi" w:hAnsiTheme="minorHAnsi" w:cs="Arial"/>
          <w:b/>
          <w:color w:val="FFFFFF" w:themeColor="background1"/>
          <w:sz w:val="24"/>
          <w:szCs w:val="24"/>
          <w:u w:val="single"/>
          <w:lang w:val="en-GB" w:eastAsia="en-US"/>
        </w:rPr>
        <w:t xml:space="preserve"> Assurance </w:t>
      </w:r>
      <w:r w:rsidR="00D97361" w:rsidRPr="00425681">
        <w:rPr>
          <w:rFonts w:asciiTheme="minorHAnsi" w:hAnsiTheme="minorHAnsi"/>
          <w:b/>
          <w:color w:val="FFFFFF" w:themeColor="background1"/>
          <w:sz w:val="24"/>
          <w:szCs w:val="24"/>
          <w:u w:val="single"/>
          <w:lang w:val="en-GB" w:eastAsia="en-US"/>
        </w:rPr>
        <w:t>(for the areas audited)</w:t>
      </w:r>
    </w:p>
    <w:p w:rsidR="00D97361" w:rsidRPr="0042568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jc w:val="center"/>
        <w:rPr>
          <w:rFonts w:asciiTheme="minorHAnsi" w:hAnsiTheme="minorHAnsi"/>
          <w:b/>
          <w:color w:val="FFFFFF" w:themeColor="background1"/>
          <w:sz w:val="24"/>
          <w:szCs w:val="24"/>
          <w:u w:val="single"/>
          <w:lang w:val="en-GB" w:eastAsia="en-US"/>
        </w:rPr>
      </w:pPr>
    </w:p>
    <w:p w:rsidR="00D97361" w:rsidRDefault="006F72A0"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FFFFFF" w:themeColor="background1"/>
          <w:sz w:val="24"/>
          <w:szCs w:val="24"/>
          <w:lang w:eastAsia="en-US"/>
        </w:rPr>
      </w:pPr>
      <w:r w:rsidRPr="006F72A0">
        <w:rPr>
          <w:rFonts w:asciiTheme="minorHAnsi" w:hAnsiTheme="minorHAnsi"/>
          <w:color w:val="FFFFFF" w:themeColor="background1"/>
          <w:sz w:val="24"/>
          <w:szCs w:val="24"/>
          <w:lang w:eastAsia="en-US"/>
        </w:rPr>
        <w:t>All key control measures for the management of health, safety &amp; welfare are being applied consistently and effectively.  This means that all the key risks in the audit scope are being properly managed (no critical or high, 5 or under medium &amp; under 5 low recommendations made)</w:t>
      </w:r>
    </w:p>
    <w:p w:rsidR="006F72A0" w:rsidRPr="00425681" w:rsidRDefault="006F72A0"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FFFFFF" w:themeColor="background1"/>
          <w:sz w:val="24"/>
          <w:szCs w:val="24"/>
          <w:lang w:eastAsia="en-US"/>
        </w:rPr>
      </w:pPr>
    </w:p>
    <w:p w:rsidR="00D97361" w:rsidRDefault="00D9736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FFFFFF" w:themeColor="background1"/>
          <w:sz w:val="24"/>
          <w:szCs w:val="24"/>
          <w:lang w:val="en-GB" w:eastAsia="en-US"/>
        </w:rPr>
      </w:pPr>
      <w:r w:rsidRPr="00425681">
        <w:rPr>
          <w:rFonts w:asciiTheme="minorHAnsi" w:hAnsiTheme="minorHAnsi"/>
          <w:color w:val="FFFFFF" w:themeColor="background1"/>
          <w:sz w:val="24"/>
          <w:szCs w:val="24"/>
          <w:lang w:val="en-GB" w:eastAsia="en-US"/>
        </w:rPr>
        <w:t>There are a total of</w:t>
      </w:r>
      <w:r w:rsidRPr="00425681">
        <w:rPr>
          <w:rFonts w:asciiTheme="minorHAnsi" w:hAnsiTheme="minorHAnsi"/>
          <w:b/>
          <w:color w:val="FFFFFF" w:themeColor="background1"/>
          <w:sz w:val="24"/>
          <w:szCs w:val="24"/>
          <w:lang w:val="en-GB" w:eastAsia="en-US"/>
        </w:rPr>
        <w:t xml:space="preserve"> </w:t>
      </w:r>
      <w:r w:rsidR="00676BB5" w:rsidRPr="00676BB5">
        <w:rPr>
          <w:rFonts w:asciiTheme="minorHAnsi" w:hAnsiTheme="minorHAnsi"/>
          <w:b/>
          <w:color w:val="FFFFFF" w:themeColor="background1"/>
          <w:sz w:val="24"/>
          <w:szCs w:val="24"/>
          <w:lang w:val="en-GB" w:eastAsia="en-US"/>
        </w:rPr>
        <w:t>0</w:t>
      </w:r>
      <w:r w:rsidRPr="00425681">
        <w:rPr>
          <w:rFonts w:asciiTheme="minorHAnsi" w:hAnsiTheme="minorHAnsi"/>
          <w:b/>
          <w:color w:val="FFFFFF" w:themeColor="background1"/>
          <w:sz w:val="24"/>
          <w:szCs w:val="24"/>
          <w:lang w:val="en-GB" w:eastAsia="en-US"/>
        </w:rPr>
        <w:t xml:space="preserve"> </w:t>
      </w:r>
      <w:r w:rsidRPr="00425681">
        <w:rPr>
          <w:rFonts w:asciiTheme="minorHAnsi" w:hAnsiTheme="minorHAnsi"/>
          <w:color w:val="FFFFFF" w:themeColor="background1"/>
          <w:sz w:val="24"/>
          <w:szCs w:val="24"/>
          <w:lang w:val="en-GB" w:eastAsia="en-US"/>
        </w:rPr>
        <w:t>recommendations within the report, categorised as follows</w:t>
      </w:r>
      <w:r w:rsidRPr="00425681">
        <w:rPr>
          <w:rFonts w:asciiTheme="minorHAnsi" w:hAnsiTheme="minorHAnsi"/>
          <w:b/>
          <w:color w:val="FFFFFF" w:themeColor="background1"/>
          <w:sz w:val="24"/>
          <w:szCs w:val="24"/>
          <w:lang w:val="en-GB" w:eastAsia="en-US"/>
        </w:rPr>
        <w:t>; 0</w:t>
      </w:r>
      <w:r w:rsidRPr="00425681">
        <w:rPr>
          <w:rFonts w:asciiTheme="minorHAnsi" w:hAnsiTheme="minorHAnsi"/>
          <w:color w:val="FFFFFF" w:themeColor="background1"/>
          <w:sz w:val="24"/>
          <w:szCs w:val="24"/>
          <w:lang w:val="en-GB" w:eastAsia="en-US"/>
        </w:rPr>
        <w:t xml:space="preserve"> critical </w:t>
      </w:r>
      <w:r w:rsidRPr="00425681">
        <w:rPr>
          <w:rFonts w:asciiTheme="minorHAnsi" w:hAnsiTheme="minorHAnsi"/>
          <w:b/>
          <w:color w:val="FFFFFF" w:themeColor="background1"/>
          <w:sz w:val="24"/>
          <w:szCs w:val="24"/>
          <w:lang w:val="en-GB" w:eastAsia="en-US"/>
        </w:rPr>
        <w:t>0</w:t>
      </w:r>
      <w:r w:rsidRPr="00425681">
        <w:rPr>
          <w:rFonts w:asciiTheme="minorHAnsi" w:hAnsiTheme="minorHAnsi"/>
          <w:color w:val="FFFFFF" w:themeColor="background1"/>
          <w:sz w:val="24"/>
          <w:szCs w:val="24"/>
          <w:lang w:val="en-GB" w:eastAsia="en-US"/>
        </w:rPr>
        <w:t xml:space="preserve"> high </w:t>
      </w:r>
      <w:r w:rsidRPr="00425681">
        <w:rPr>
          <w:rFonts w:asciiTheme="minorHAnsi" w:hAnsiTheme="minorHAnsi"/>
          <w:b/>
          <w:color w:val="FFFFFF" w:themeColor="background1"/>
          <w:sz w:val="24"/>
          <w:szCs w:val="24"/>
          <w:lang w:val="en-GB" w:eastAsia="en-US"/>
        </w:rPr>
        <w:t xml:space="preserve">0 </w:t>
      </w:r>
      <w:r w:rsidRPr="00425681">
        <w:rPr>
          <w:rFonts w:asciiTheme="minorHAnsi" w:hAnsiTheme="minorHAnsi"/>
          <w:color w:val="FFFFFF" w:themeColor="background1"/>
          <w:sz w:val="24"/>
          <w:szCs w:val="24"/>
          <w:lang w:val="en-GB" w:eastAsia="en-US"/>
        </w:rPr>
        <w:t xml:space="preserve">medium and </w:t>
      </w:r>
      <w:r w:rsidRPr="00425681">
        <w:rPr>
          <w:rFonts w:asciiTheme="minorHAnsi" w:hAnsiTheme="minorHAnsi"/>
          <w:b/>
          <w:color w:val="FFFFFF" w:themeColor="background1"/>
          <w:sz w:val="24"/>
          <w:szCs w:val="24"/>
          <w:lang w:val="en-GB" w:eastAsia="en-US"/>
        </w:rPr>
        <w:t>0</w:t>
      </w:r>
      <w:r w:rsidRPr="00425681">
        <w:rPr>
          <w:rFonts w:asciiTheme="minorHAnsi" w:hAnsiTheme="minorHAnsi"/>
          <w:color w:val="FFFFFF" w:themeColor="background1"/>
          <w:sz w:val="24"/>
          <w:szCs w:val="24"/>
          <w:lang w:val="en-GB" w:eastAsia="en-US"/>
        </w:rPr>
        <w:t xml:space="preserve"> low recommendations made.</w:t>
      </w:r>
    </w:p>
    <w:p w:rsidR="00425681" w:rsidRPr="00425681" w:rsidRDefault="00425681" w:rsidP="00BF3A1D">
      <w:pPr>
        <w:pBdr>
          <w:top w:val="single" w:sz="4" w:space="1" w:color="auto"/>
          <w:left w:val="single" w:sz="4" w:space="4" w:color="auto"/>
          <w:bottom w:val="single" w:sz="4" w:space="1" w:color="auto"/>
          <w:right w:val="single" w:sz="4" w:space="4" w:color="auto"/>
        </w:pBdr>
        <w:shd w:val="clear" w:color="auto" w:fill="65656A"/>
        <w:tabs>
          <w:tab w:val="left" w:pos="2127"/>
        </w:tabs>
        <w:rPr>
          <w:rFonts w:asciiTheme="minorHAnsi" w:hAnsiTheme="minorHAnsi"/>
          <w:color w:val="FFFFFF" w:themeColor="background1"/>
          <w:sz w:val="24"/>
          <w:szCs w:val="24"/>
          <w:lang w:val="en-GB" w:eastAsia="en-US"/>
        </w:rPr>
      </w:pPr>
    </w:p>
    <w:p w:rsidR="00B6317D" w:rsidRPr="00425681" w:rsidRDefault="00B6317D" w:rsidP="00B6317D">
      <w:pPr>
        <w:tabs>
          <w:tab w:val="left" w:pos="2127"/>
        </w:tabs>
        <w:jc w:val="both"/>
        <w:rPr>
          <w:rFonts w:asciiTheme="minorHAnsi" w:hAnsiTheme="minorHAnsi" w:cs="Arial"/>
          <w:b/>
          <w:sz w:val="24"/>
          <w:szCs w:val="24"/>
          <w:lang w:val="en-GB" w:eastAsia="en-US"/>
        </w:rPr>
      </w:pPr>
    </w:p>
    <w:p w:rsidR="00B6317D" w:rsidRDefault="00B6317D" w:rsidP="00B6317D">
      <w:pPr>
        <w:tabs>
          <w:tab w:val="left" w:pos="2127"/>
        </w:tabs>
        <w:jc w:val="both"/>
        <w:rPr>
          <w:rFonts w:asciiTheme="minorHAnsi" w:hAnsiTheme="minorHAnsi" w:cs="Arial"/>
          <w:sz w:val="24"/>
          <w:szCs w:val="24"/>
          <w:lang w:val="en-GB" w:eastAsia="en-US"/>
        </w:rPr>
      </w:pPr>
      <w:r w:rsidRPr="00425681">
        <w:rPr>
          <w:rFonts w:asciiTheme="minorHAnsi" w:hAnsiTheme="minorHAnsi" w:cs="Arial"/>
          <w:b/>
          <w:sz w:val="24"/>
          <w:szCs w:val="24"/>
          <w:lang w:val="en-GB" w:eastAsia="en-US"/>
        </w:rPr>
        <w:t xml:space="preserve">2.4 </w:t>
      </w:r>
      <w:r w:rsidRPr="00425681">
        <w:rPr>
          <w:rFonts w:asciiTheme="minorHAnsi" w:hAnsiTheme="minorHAnsi" w:cs="Arial"/>
          <w:sz w:val="24"/>
          <w:szCs w:val="24"/>
          <w:lang w:val="en-GB" w:eastAsia="en-US"/>
        </w:rPr>
        <w:t xml:space="preserve">The Health and Safety audit review was conducted on </w:t>
      </w:r>
      <w:r w:rsidR="00D17B2E" w:rsidRPr="00EC0F42">
        <w:rPr>
          <w:rFonts w:asciiTheme="minorHAnsi" w:hAnsiTheme="minorHAnsi" w:cs="Arial"/>
          <w:sz w:val="24"/>
          <w:szCs w:val="24"/>
          <w:lang w:val="en-GB" w:eastAsia="en-US"/>
        </w:rPr>
        <w:t xml:space="preserve">the </w:t>
      </w:r>
      <w:r w:rsidR="00676BB5">
        <w:rPr>
          <w:rFonts w:asciiTheme="minorHAnsi" w:hAnsiTheme="minorHAnsi" w:cs="Arial"/>
          <w:sz w:val="24"/>
          <w:szCs w:val="24"/>
          <w:lang w:val="en-GB" w:eastAsia="en-US"/>
        </w:rPr>
        <w:t>8 Jun 2022 along with a review of further information provided on 24 Jun 2022</w:t>
      </w:r>
      <w:r w:rsidR="00322879">
        <w:rPr>
          <w:rFonts w:asciiTheme="minorHAnsi" w:hAnsiTheme="minorHAnsi" w:cs="Arial"/>
          <w:sz w:val="24"/>
          <w:szCs w:val="24"/>
          <w:lang w:val="en-GB" w:eastAsia="en-US"/>
        </w:rPr>
        <w:t xml:space="preserve"> </w:t>
      </w:r>
      <w:r w:rsidR="00322879" w:rsidRPr="00B11077">
        <w:rPr>
          <w:rFonts w:asciiTheme="minorHAnsi" w:hAnsiTheme="minorHAnsi" w:cs="Arial"/>
          <w:sz w:val="24"/>
          <w:szCs w:val="24"/>
          <w:lang w:val="en-GB" w:eastAsia="en-US"/>
        </w:rPr>
        <w:t xml:space="preserve">by </w:t>
      </w:r>
      <w:r w:rsidR="00901989">
        <w:rPr>
          <w:rFonts w:asciiTheme="minorHAnsi" w:hAnsiTheme="minorHAnsi" w:cs="Arial"/>
          <w:sz w:val="24"/>
          <w:szCs w:val="24"/>
          <w:lang w:val="en-GB" w:eastAsia="en-US"/>
        </w:rPr>
        <w:t>Andrew Wills</w:t>
      </w:r>
      <w:r w:rsidR="006C1485">
        <w:rPr>
          <w:rFonts w:asciiTheme="minorHAnsi" w:hAnsiTheme="minorHAnsi" w:cs="Arial"/>
          <w:sz w:val="24"/>
          <w:szCs w:val="24"/>
          <w:lang w:val="en-GB" w:eastAsia="en-US"/>
        </w:rPr>
        <w:t xml:space="preserve"> (Resilience Adviser)</w:t>
      </w:r>
      <w:r w:rsidR="00901989">
        <w:rPr>
          <w:rFonts w:asciiTheme="minorHAnsi" w:hAnsiTheme="minorHAnsi" w:cs="Arial"/>
          <w:sz w:val="24"/>
          <w:szCs w:val="24"/>
          <w:lang w:val="en-GB" w:eastAsia="en-US"/>
        </w:rPr>
        <w:t>.</w:t>
      </w:r>
    </w:p>
    <w:p w:rsidR="00EC0F42" w:rsidRPr="00425681" w:rsidRDefault="00EC0F42" w:rsidP="00B6317D">
      <w:pPr>
        <w:tabs>
          <w:tab w:val="left" w:pos="2127"/>
        </w:tabs>
        <w:jc w:val="both"/>
        <w:rPr>
          <w:rFonts w:asciiTheme="minorHAnsi" w:hAnsiTheme="minorHAnsi" w:cs="Arial"/>
          <w:sz w:val="24"/>
          <w:szCs w:val="24"/>
          <w:lang w:val="en-GB" w:eastAsia="en-US"/>
        </w:rPr>
      </w:pPr>
    </w:p>
    <w:p w:rsidR="00B6317D" w:rsidRPr="00425681" w:rsidRDefault="00322879" w:rsidP="00B6317D">
      <w:pPr>
        <w:tabs>
          <w:tab w:val="left" w:pos="2127"/>
        </w:tabs>
        <w:jc w:val="both"/>
        <w:rPr>
          <w:rFonts w:asciiTheme="minorHAnsi" w:hAnsiTheme="minorHAnsi" w:cs="Arial"/>
          <w:sz w:val="24"/>
          <w:szCs w:val="24"/>
          <w:lang w:val="en-GB" w:eastAsia="en-US"/>
        </w:rPr>
      </w:pPr>
      <w:r w:rsidRPr="00322879">
        <w:rPr>
          <w:rFonts w:asciiTheme="minorHAnsi" w:hAnsiTheme="minorHAnsi" w:cs="Arial"/>
          <w:b/>
          <w:sz w:val="24"/>
          <w:szCs w:val="24"/>
          <w:lang w:val="en-GB" w:eastAsia="en-US"/>
        </w:rPr>
        <w:t>2.5</w:t>
      </w:r>
      <w:r>
        <w:rPr>
          <w:rFonts w:asciiTheme="minorHAnsi" w:hAnsiTheme="minorHAnsi" w:cs="Arial"/>
          <w:sz w:val="24"/>
          <w:szCs w:val="24"/>
          <w:lang w:val="en-GB" w:eastAsia="en-US"/>
        </w:rPr>
        <w:t xml:space="preserve"> </w:t>
      </w:r>
      <w:r w:rsidR="00D76ED0">
        <w:rPr>
          <w:rFonts w:asciiTheme="minorHAnsi" w:hAnsiTheme="minorHAnsi" w:cs="Arial"/>
          <w:sz w:val="24"/>
          <w:szCs w:val="24"/>
          <w:lang w:val="en-GB" w:eastAsia="en-US"/>
        </w:rPr>
        <w:t>Green Lane Community Special School</w:t>
      </w:r>
      <w:r w:rsidR="00B6317D" w:rsidRPr="00425681">
        <w:rPr>
          <w:rFonts w:asciiTheme="minorHAnsi" w:hAnsiTheme="minorHAnsi" w:cs="Arial"/>
          <w:b/>
          <w:sz w:val="24"/>
          <w:szCs w:val="24"/>
          <w:lang w:val="en-GB" w:eastAsia="en-US"/>
        </w:rPr>
        <w:t xml:space="preserve"> </w:t>
      </w:r>
      <w:r w:rsidR="00B6317D" w:rsidRPr="00425681">
        <w:rPr>
          <w:rFonts w:asciiTheme="minorHAnsi" w:hAnsiTheme="minorHAnsi" w:cs="Arial"/>
          <w:sz w:val="24"/>
          <w:szCs w:val="24"/>
          <w:lang w:val="en-GB" w:eastAsia="en-US"/>
        </w:rPr>
        <w:t xml:space="preserve">attained a </w:t>
      </w:r>
      <w:r w:rsidR="00676BB5">
        <w:rPr>
          <w:rFonts w:asciiTheme="minorHAnsi" w:hAnsiTheme="minorHAnsi" w:cs="Arial"/>
          <w:sz w:val="24"/>
          <w:szCs w:val="24"/>
          <w:lang w:val="en-GB" w:eastAsia="en-US"/>
        </w:rPr>
        <w:t>High</w:t>
      </w:r>
      <w:r w:rsidR="00B6317D" w:rsidRPr="00425681">
        <w:rPr>
          <w:rFonts w:asciiTheme="minorHAnsi" w:hAnsiTheme="minorHAnsi" w:cs="Arial"/>
          <w:sz w:val="24"/>
          <w:szCs w:val="24"/>
          <w:lang w:val="en-GB" w:eastAsia="en-US"/>
        </w:rPr>
        <w:t xml:space="preserve"> Assurance opinion for the ‘Key areas of Risk’ and </w:t>
      </w:r>
      <w:r w:rsidR="00676BB5">
        <w:rPr>
          <w:rFonts w:asciiTheme="minorHAnsi" w:hAnsiTheme="minorHAnsi" w:cs="Arial"/>
          <w:sz w:val="24"/>
          <w:szCs w:val="24"/>
          <w:lang w:val="en-GB" w:eastAsia="en-US"/>
        </w:rPr>
        <w:t>High</w:t>
      </w:r>
      <w:r w:rsidR="00B6317D" w:rsidRPr="00425681">
        <w:rPr>
          <w:rFonts w:asciiTheme="minorHAnsi" w:hAnsiTheme="minorHAnsi" w:cs="Arial"/>
          <w:sz w:val="24"/>
          <w:szCs w:val="24"/>
          <w:lang w:val="en-GB" w:eastAsia="en-US"/>
        </w:rPr>
        <w:t xml:space="preserve"> Assurance for the ‘Remaining areas of Risk’ audited. It would also be prudent to consider that the audit review was limited and did not fully test the Health and Safety management system.  </w:t>
      </w:r>
    </w:p>
    <w:p w:rsidR="00B6317D" w:rsidRPr="00425681" w:rsidRDefault="00B6317D" w:rsidP="00B6317D">
      <w:pPr>
        <w:tabs>
          <w:tab w:val="left" w:pos="2127"/>
        </w:tabs>
        <w:jc w:val="both"/>
        <w:rPr>
          <w:rFonts w:asciiTheme="minorHAnsi" w:hAnsiTheme="minorHAnsi" w:cs="Arial"/>
          <w:sz w:val="24"/>
          <w:szCs w:val="24"/>
          <w:lang w:val="en-GB" w:eastAsia="en-US"/>
        </w:rPr>
      </w:pPr>
    </w:p>
    <w:p w:rsidR="00B6317D" w:rsidRPr="00676BB5" w:rsidRDefault="00322879" w:rsidP="00B6317D">
      <w:pPr>
        <w:tabs>
          <w:tab w:val="left" w:pos="2127"/>
        </w:tabs>
        <w:jc w:val="both"/>
        <w:rPr>
          <w:rFonts w:asciiTheme="minorHAnsi" w:hAnsiTheme="minorHAnsi" w:cs="Arial"/>
          <w:color w:val="000000" w:themeColor="text1"/>
          <w:sz w:val="24"/>
          <w:szCs w:val="24"/>
          <w:lang w:val="en-GB" w:eastAsia="en-US"/>
        </w:rPr>
      </w:pPr>
      <w:r w:rsidRPr="00676BB5">
        <w:rPr>
          <w:rFonts w:asciiTheme="minorHAnsi" w:hAnsiTheme="minorHAnsi" w:cs="Arial"/>
          <w:b/>
          <w:color w:val="000000" w:themeColor="text1"/>
          <w:sz w:val="24"/>
          <w:szCs w:val="24"/>
          <w:lang w:val="en-GB" w:eastAsia="en-US"/>
        </w:rPr>
        <w:t>2.6</w:t>
      </w:r>
      <w:r w:rsidR="00B6317D" w:rsidRPr="00676BB5">
        <w:rPr>
          <w:rFonts w:asciiTheme="minorHAnsi" w:hAnsiTheme="minorHAnsi" w:cs="Arial"/>
          <w:color w:val="000000" w:themeColor="text1"/>
          <w:sz w:val="24"/>
          <w:szCs w:val="24"/>
          <w:lang w:val="en-GB" w:eastAsia="en-US"/>
        </w:rPr>
        <w:t xml:space="preserve"> There was</w:t>
      </w:r>
      <w:r w:rsidR="00676BB5" w:rsidRPr="00676BB5">
        <w:rPr>
          <w:rFonts w:asciiTheme="minorHAnsi" w:hAnsiTheme="minorHAnsi" w:cs="Arial"/>
          <w:color w:val="000000" w:themeColor="text1"/>
          <w:sz w:val="24"/>
          <w:szCs w:val="24"/>
          <w:lang w:val="en-GB" w:eastAsia="en-US"/>
        </w:rPr>
        <w:t xml:space="preserve"> clear</w:t>
      </w:r>
      <w:r w:rsidR="00B6317D" w:rsidRPr="00676BB5">
        <w:rPr>
          <w:rFonts w:asciiTheme="minorHAnsi" w:hAnsiTheme="minorHAnsi" w:cs="Arial"/>
          <w:color w:val="000000" w:themeColor="text1"/>
          <w:sz w:val="24"/>
          <w:szCs w:val="24"/>
          <w:lang w:val="en-GB" w:eastAsia="en-US"/>
        </w:rPr>
        <w:t xml:space="preserve"> evidence to support that Health and Safety management is being undertaken with the commitment from </w:t>
      </w:r>
      <w:r w:rsidR="00676BB5" w:rsidRPr="00676BB5">
        <w:rPr>
          <w:rFonts w:asciiTheme="minorHAnsi" w:hAnsiTheme="minorHAnsi" w:cs="Arial"/>
          <w:color w:val="000000" w:themeColor="text1"/>
          <w:sz w:val="24"/>
          <w:szCs w:val="24"/>
          <w:lang w:val="en-GB" w:eastAsia="en-US"/>
        </w:rPr>
        <w:t>the Head Teacher</w:t>
      </w:r>
      <w:r w:rsidR="00B6317D" w:rsidRPr="00676BB5">
        <w:rPr>
          <w:rFonts w:asciiTheme="minorHAnsi" w:hAnsiTheme="minorHAnsi" w:cs="Arial"/>
          <w:color w:val="000000" w:themeColor="text1"/>
          <w:sz w:val="24"/>
          <w:szCs w:val="24"/>
          <w:lang w:val="en-GB" w:eastAsia="en-US"/>
        </w:rPr>
        <w:t xml:space="preserve"> and staff towards Health and Safety compliance. </w:t>
      </w:r>
      <w:r w:rsidR="00920387">
        <w:rPr>
          <w:rFonts w:asciiTheme="minorHAnsi" w:hAnsiTheme="minorHAnsi" w:cs="Arial"/>
          <w:color w:val="000000" w:themeColor="text1"/>
          <w:sz w:val="24"/>
          <w:szCs w:val="24"/>
          <w:lang w:val="en-GB" w:eastAsia="en-US"/>
        </w:rPr>
        <w:t>As no recommendations have been made, there is no action tracker needed to accompany this report.</w:t>
      </w:r>
    </w:p>
    <w:p w:rsidR="00901989" w:rsidRDefault="00901989" w:rsidP="00B6317D">
      <w:pPr>
        <w:tabs>
          <w:tab w:val="left" w:pos="2127"/>
        </w:tabs>
        <w:jc w:val="both"/>
        <w:rPr>
          <w:rFonts w:asciiTheme="minorHAnsi" w:hAnsiTheme="minorHAnsi" w:cs="Arial"/>
          <w:sz w:val="24"/>
          <w:szCs w:val="24"/>
          <w:lang w:val="en-GB" w:eastAsia="en-US"/>
        </w:rPr>
      </w:pPr>
    </w:p>
    <w:p w:rsidR="00901989" w:rsidRDefault="00901989" w:rsidP="00B6317D">
      <w:pPr>
        <w:tabs>
          <w:tab w:val="left" w:pos="2127"/>
        </w:tabs>
        <w:jc w:val="both"/>
        <w:rPr>
          <w:rFonts w:asciiTheme="minorHAnsi" w:hAnsiTheme="minorHAnsi" w:cs="Arial"/>
          <w:sz w:val="24"/>
          <w:szCs w:val="24"/>
          <w:lang w:val="en-GB" w:eastAsia="en-US"/>
        </w:rPr>
      </w:pPr>
    </w:p>
    <w:p w:rsidR="00901989" w:rsidRDefault="00901989" w:rsidP="00B6317D">
      <w:pPr>
        <w:tabs>
          <w:tab w:val="left" w:pos="2127"/>
        </w:tabs>
        <w:jc w:val="both"/>
        <w:rPr>
          <w:rFonts w:asciiTheme="minorHAnsi" w:hAnsiTheme="minorHAnsi" w:cs="Arial"/>
          <w:sz w:val="24"/>
          <w:szCs w:val="24"/>
          <w:lang w:val="en-GB" w:eastAsia="en-US"/>
        </w:rPr>
      </w:pPr>
    </w:p>
    <w:p w:rsidR="00D90F86" w:rsidRDefault="00D90F86" w:rsidP="00B6317D">
      <w:pPr>
        <w:tabs>
          <w:tab w:val="left" w:pos="2127"/>
        </w:tabs>
        <w:jc w:val="both"/>
        <w:rPr>
          <w:rFonts w:asciiTheme="minorHAnsi" w:hAnsiTheme="minorHAnsi" w:cs="Arial"/>
          <w:sz w:val="24"/>
          <w:szCs w:val="24"/>
          <w:lang w:val="en-GB" w:eastAsia="en-US"/>
        </w:rPr>
      </w:pPr>
    </w:p>
    <w:p w:rsidR="00D90F86" w:rsidRDefault="00D90F86" w:rsidP="00B6317D">
      <w:pPr>
        <w:tabs>
          <w:tab w:val="left" w:pos="2127"/>
        </w:tabs>
        <w:jc w:val="both"/>
        <w:rPr>
          <w:rFonts w:asciiTheme="minorHAnsi" w:hAnsiTheme="minorHAnsi" w:cs="Arial"/>
          <w:sz w:val="24"/>
          <w:szCs w:val="24"/>
          <w:lang w:val="en-GB" w:eastAsia="en-US"/>
        </w:rPr>
      </w:pPr>
    </w:p>
    <w:p w:rsidR="00D90F86" w:rsidRDefault="00D90F86" w:rsidP="00B6317D">
      <w:pPr>
        <w:tabs>
          <w:tab w:val="left" w:pos="2127"/>
        </w:tabs>
        <w:jc w:val="both"/>
        <w:rPr>
          <w:rFonts w:asciiTheme="minorHAnsi" w:hAnsiTheme="minorHAnsi" w:cs="Arial"/>
          <w:sz w:val="24"/>
          <w:szCs w:val="24"/>
          <w:lang w:val="en-GB" w:eastAsia="en-US"/>
        </w:rPr>
      </w:pPr>
    </w:p>
    <w:p w:rsidR="00D90F86" w:rsidRDefault="00D90F86"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676BB5" w:rsidRDefault="00676BB5" w:rsidP="00B6317D">
      <w:pPr>
        <w:tabs>
          <w:tab w:val="left" w:pos="2127"/>
        </w:tabs>
        <w:jc w:val="both"/>
        <w:rPr>
          <w:rFonts w:asciiTheme="minorHAnsi" w:hAnsiTheme="minorHAnsi" w:cs="Arial"/>
          <w:sz w:val="24"/>
          <w:szCs w:val="24"/>
          <w:lang w:val="en-GB" w:eastAsia="en-US"/>
        </w:rPr>
      </w:pPr>
    </w:p>
    <w:p w:rsidR="00D90F86" w:rsidRDefault="00D90F86" w:rsidP="00B6317D">
      <w:pPr>
        <w:tabs>
          <w:tab w:val="left" w:pos="2127"/>
        </w:tabs>
        <w:jc w:val="both"/>
        <w:rPr>
          <w:rFonts w:asciiTheme="minorHAnsi" w:hAnsiTheme="minorHAnsi" w:cs="Arial"/>
          <w:sz w:val="24"/>
          <w:szCs w:val="24"/>
          <w:lang w:val="en-GB" w:eastAsia="en-US"/>
        </w:rPr>
      </w:pPr>
    </w:p>
    <w:p w:rsidR="00920387" w:rsidRDefault="00920387" w:rsidP="00B6317D">
      <w:pPr>
        <w:tabs>
          <w:tab w:val="left" w:pos="2127"/>
        </w:tabs>
        <w:jc w:val="both"/>
        <w:rPr>
          <w:rFonts w:asciiTheme="minorHAnsi" w:hAnsiTheme="minorHAnsi" w:cs="Arial"/>
          <w:sz w:val="24"/>
          <w:szCs w:val="24"/>
          <w:lang w:val="en-GB" w:eastAsia="en-US"/>
        </w:rPr>
      </w:pPr>
    </w:p>
    <w:p w:rsidR="0030762A" w:rsidRDefault="0030762A" w:rsidP="00B6317D">
      <w:pPr>
        <w:tabs>
          <w:tab w:val="left" w:pos="2127"/>
        </w:tabs>
        <w:jc w:val="both"/>
        <w:rPr>
          <w:rFonts w:asciiTheme="minorHAnsi" w:hAnsiTheme="minorHAnsi" w:cs="Arial"/>
          <w:sz w:val="24"/>
          <w:szCs w:val="24"/>
          <w:lang w:val="en-GB" w:eastAsia="en-US"/>
        </w:rPr>
      </w:pPr>
    </w:p>
    <w:p w:rsidR="001F5770" w:rsidRDefault="001F5770" w:rsidP="00B6317D">
      <w:pPr>
        <w:tabs>
          <w:tab w:val="left" w:pos="2127"/>
        </w:tabs>
        <w:jc w:val="both"/>
        <w:rPr>
          <w:rFonts w:asciiTheme="minorHAnsi" w:hAnsiTheme="minorHAnsi" w:cs="Arial"/>
          <w:sz w:val="24"/>
          <w:szCs w:val="24"/>
          <w:lang w:val="en-GB" w:eastAsia="en-US"/>
        </w:rPr>
      </w:pPr>
    </w:p>
    <w:p w:rsidR="001F5770" w:rsidRDefault="001F5770" w:rsidP="00B6317D">
      <w:pPr>
        <w:tabs>
          <w:tab w:val="left" w:pos="2127"/>
        </w:tabs>
        <w:jc w:val="both"/>
        <w:rPr>
          <w:rFonts w:asciiTheme="minorHAnsi" w:hAnsiTheme="minorHAnsi" w:cs="Arial"/>
          <w:sz w:val="24"/>
          <w:szCs w:val="24"/>
          <w:lang w:val="en-GB" w:eastAsia="en-US"/>
        </w:rPr>
      </w:pPr>
    </w:p>
    <w:p w:rsidR="0030762A" w:rsidRDefault="0030762A" w:rsidP="00B6317D">
      <w:pPr>
        <w:tabs>
          <w:tab w:val="left" w:pos="2127"/>
        </w:tabs>
        <w:jc w:val="both"/>
        <w:rPr>
          <w:rFonts w:asciiTheme="minorHAnsi" w:hAnsiTheme="minorHAnsi" w:cs="Arial"/>
          <w:sz w:val="24"/>
          <w:szCs w:val="24"/>
          <w:lang w:val="en-GB" w:eastAsia="en-US"/>
        </w:rPr>
      </w:pPr>
    </w:p>
    <w:p w:rsidR="0030762A" w:rsidRPr="001F72BB" w:rsidRDefault="0030762A" w:rsidP="001F5770">
      <w:pPr>
        <w:shd w:val="clear" w:color="auto" w:fill="F69F14"/>
        <w:tabs>
          <w:tab w:val="left" w:pos="2127"/>
        </w:tabs>
        <w:ind w:left="142" w:right="-114" w:hanging="284"/>
        <w:jc w:val="both"/>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 xml:space="preserve">3. Rationale Supporting the Overall Health and Safety Audit Review Opinion for </w:t>
      </w:r>
      <w:r w:rsidR="00D76ED0">
        <w:rPr>
          <w:rFonts w:asciiTheme="minorHAnsi" w:hAnsiTheme="minorHAnsi" w:cs="Arial"/>
          <w:b/>
          <w:color w:val="FFFFFF"/>
          <w:sz w:val="24"/>
          <w:szCs w:val="24"/>
          <w:lang w:val="en-GB" w:eastAsia="en-US"/>
        </w:rPr>
        <w:t>Green Lane Community Special School</w:t>
      </w:r>
      <w:r w:rsidRPr="001F72BB">
        <w:rPr>
          <w:rFonts w:asciiTheme="minorHAnsi" w:hAnsiTheme="minorHAnsi" w:cs="Arial"/>
          <w:b/>
          <w:color w:val="FFFFFF"/>
          <w:sz w:val="24"/>
          <w:szCs w:val="24"/>
          <w:lang w:val="en-GB" w:eastAsia="en-US"/>
        </w:rPr>
        <w:t xml:space="preserve">. </w:t>
      </w:r>
    </w:p>
    <w:p w:rsidR="00A20977" w:rsidRPr="00425681" w:rsidRDefault="00A20977" w:rsidP="00A20977">
      <w:pPr>
        <w:pStyle w:val="Header"/>
        <w:tabs>
          <w:tab w:val="clear" w:pos="4320"/>
          <w:tab w:val="clear" w:pos="8640"/>
        </w:tabs>
        <w:rPr>
          <w:rFonts w:asciiTheme="minorHAnsi" w:hAnsiTheme="minorHAnsi"/>
          <w:color w:val="FF0000"/>
          <w:sz w:val="24"/>
          <w:szCs w:val="24"/>
        </w:rPr>
      </w:pPr>
      <w:r w:rsidRPr="00425681">
        <w:rPr>
          <w:rFonts w:asciiTheme="minorHAnsi" w:hAnsiTheme="minorHAnsi"/>
          <w:color w:val="FF0000"/>
          <w:sz w:val="24"/>
          <w:szCs w:val="24"/>
        </w:rPr>
        <w:t>Areas completed in red, identify where recommendations have been made in the action plan tracker.</w:t>
      </w:r>
    </w:p>
    <w:p w:rsidR="00A20977" w:rsidRPr="00425681" w:rsidRDefault="00A20977" w:rsidP="00A20977">
      <w:pPr>
        <w:pStyle w:val="Header"/>
        <w:tabs>
          <w:tab w:val="left" w:pos="720"/>
        </w:tabs>
        <w:rPr>
          <w:rFonts w:asciiTheme="minorHAnsi" w:hAnsiTheme="minorHAnsi"/>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1276"/>
      </w:tblGrid>
      <w:tr w:rsidR="00A20977" w:rsidRPr="00425681" w:rsidTr="00050ECE">
        <w:trPr>
          <w:trHeight w:val="841"/>
        </w:trPr>
        <w:tc>
          <w:tcPr>
            <w:tcW w:w="9214" w:type="dxa"/>
            <w:tcBorders>
              <w:top w:val="single" w:sz="4" w:space="0" w:color="auto"/>
              <w:left w:val="single" w:sz="4" w:space="0" w:color="auto"/>
              <w:bottom w:val="single" w:sz="4" w:space="0" w:color="auto"/>
              <w:right w:val="single" w:sz="4" w:space="0" w:color="auto"/>
            </w:tcBorders>
            <w:shd w:val="clear" w:color="auto" w:fill="65656A"/>
            <w:vAlign w:val="center"/>
            <w:hideMark/>
          </w:tcPr>
          <w:p w:rsidR="00A20977" w:rsidRPr="00425681" w:rsidRDefault="00A20977" w:rsidP="00050ECE">
            <w:pPr>
              <w:rPr>
                <w:rFonts w:asciiTheme="minorHAnsi" w:hAnsiTheme="minorHAnsi"/>
                <w:color w:val="FFFFFF" w:themeColor="background1"/>
                <w:sz w:val="24"/>
                <w:szCs w:val="24"/>
              </w:rPr>
            </w:pPr>
            <w:r w:rsidRPr="00425681">
              <w:rPr>
                <w:rFonts w:asciiTheme="minorHAnsi" w:hAnsiTheme="minorHAnsi"/>
                <w:b/>
                <w:bCs/>
                <w:color w:val="FFFFFF" w:themeColor="background1"/>
                <w:sz w:val="24"/>
                <w:szCs w:val="24"/>
              </w:rPr>
              <w:t>DOCUMENTATION AND SAFETY MEASURES ASSESSMENT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Are Measures In Place?</w:t>
            </w:r>
          </w:p>
        </w:tc>
      </w:tr>
      <w:tr w:rsidR="00A20977" w:rsidRPr="00425681" w:rsidTr="00050ECE">
        <w:tc>
          <w:tcPr>
            <w:tcW w:w="9214" w:type="dxa"/>
            <w:tcBorders>
              <w:top w:val="single" w:sz="4" w:space="0" w:color="auto"/>
              <w:left w:val="single" w:sz="4" w:space="0" w:color="auto"/>
              <w:bottom w:val="nil"/>
              <w:right w:val="single" w:sz="4" w:space="0" w:color="auto"/>
            </w:tcBorders>
          </w:tcPr>
          <w:p w:rsidR="00A20977" w:rsidRPr="001F72BB" w:rsidRDefault="00A20977" w:rsidP="00050ECE">
            <w:pPr>
              <w:rPr>
                <w:rFonts w:asciiTheme="minorHAnsi" w:hAnsiTheme="minorHAnsi" w:cs="Arial"/>
                <w:b/>
                <w:caps/>
                <w:sz w:val="24"/>
                <w:szCs w:val="24"/>
                <w:u w:val="single"/>
              </w:rPr>
            </w:pPr>
          </w:p>
          <w:p w:rsidR="00A20977" w:rsidRPr="001F72BB" w:rsidRDefault="00A20977" w:rsidP="00050ECE">
            <w:pPr>
              <w:rPr>
                <w:rFonts w:asciiTheme="minorHAnsi" w:hAnsiTheme="minorHAnsi" w:cs="Arial"/>
                <w:b/>
                <w:caps/>
                <w:sz w:val="24"/>
                <w:szCs w:val="24"/>
                <w:u w:val="single"/>
              </w:rPr>
            </w:pPr>
            <w:r w:rsidRPr="001F72BB">
              <w:rPr>
                <w:rFonts w:asciiTheme="minorHAnsi" w:hAnsiTheme="minorHAnsi" w:cs="Arial"/>
                <w:b/>
                <w:caps/>
                <w:sz w:val="24"/>
                <w:szCs w:val="24"/>
                <w:u w:val="single"/>
              </w:rPr>
              <w:t>1.   policy and organisation</w:t>
            </w:r>
          </w:p>
          <w:p w:rsidR="00A20977" w:rsidRPr="001F72BB" w:rsidRDefault="00A20977" w:rsidP="00050ECE">
            <w:pPr>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1F72BB" w:rsidRDefault="00A20977" w:rsidP="00050ECE">
            <w:pPr>
              <w:rPr>
                <w:rFonts w:asciiTheme="minorHAnsi" w:hAnsiTheme="minorHAnsi"/>
                <w:color w:val="FFFFFF" w:themeColor="background1"/>
              </w:rPr>
            </w:pP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901989">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 xml:space="preserve">The school have adopted WBC </w:t>
            </w:r>
            <w:r w:rsidR="00AC3316">
              <w:rPr>
                <w:rFonts w:asciiTheme="minorHAnsi" w:hAnsiTheme="minorHAnsi" w:cs="Arial"/>
                <w:sz w:val="24"/>
                <w:szCs w:val="24"/>
              </w:rPr>
              <w:t>2021/22</w:t>
            </w:r>
            <w:r w:rsidR="00B81F0B">
              <w:rPr>
                <w:rFonts w:asciiTheme="minorHAnsi" w:hAnsiTheme="minorHAnsi" w:cs="Arial"/>
                <w:sz w:val="24"/>
                <w:szCs w:val="24"/>
              </w:rPr>
              <w:t xml:space="preserve"> </w:t>
            </w:r>
            <w:r w:rsidRPr="001F72BB">
              <w:rPr>
                <w:rFonts w:asciiTheme="minorHAnsi" w:hAnsiTheme="minorHAnsi" w:cs="Arial"/>
                <w:sz w:val="24"/>
                <w:szCs w:val="24"/>
              </w:rPr>
              <w:t>Hea</w:t>
            </w:r>
            <w:r w:rsidR="00B81F0B">
              <w:rPr>
                <w:rFonts w:asciiTheme="minorHAnsi" w:hAnsiTheme="minorHAnsi" w:cs="Arial"/>
                <w:sz w:val="24"/>
                <w:szCs w:val="24"/>
              </w:rPr>
              <w:t xml:space="preserve">lth and Safety Policy which was adopted in </w:t>
            </w:r>
            <w:r w:rsidR="00901989">
              <w:rPr>
                <w:rFonts w:asciiTheme="minorHAnsi" w:hAnsiTheme="minorHAnsi" w:cs="Arial"/>
                <w:sz w:val="24"/>
                <w:szCs w:val="24"/>
              </w:rPr>
              <w:t>January 2022</w:t>
            </w:r>
            <w:r w:rsidR="00B81F0B">
              <w:rPr>
                <w:rFonts w:asciiTheme="minorHAnsi" w:hAnsiTheme="minorHAnsi" w:cs="Arial"/>
                <w:sz w:val="24"/>
                <w:szCs w:val="24"/>
              </w:rPr>
              <w:t>. (Please note the 20</w:t>
            </w:r>
            <w:r w:rsidR="00AC3316">
              <w:rPr>
                <w:rFonts w:asciiTheme="minorHAnsi" w:hAnsiTheme="minorHAnsi" w:cs="Arial"/>
                <w:sz w:val="24"/>
                <w:szCs w:val="24"/>
              </w:rPr>
              <w:t>22/23</w:t>
            </w:r>
            <w:r w:rsidR="00B81F0B">
              <w:rPr>
                <w:rFonts w:asciiTheme="minorHAnsi" w:hAnsiTheme="minorHAnsi" w:cs="Arial"/>
                <w:sz w:val="24"/>
                <w:szCs w:val="24"/>
              </w:rPr>
              <w:t xml:space="preserve"> Health and Safety Policy is updated in April each year and is now available via </w:t>
            </w:r>
            <w:hyperlink r:id="rId8" w:history="1">
              <w:r w:rsidR="00B81F0B" w:rsidRPr="00B81F0B">
                <w:rPr>
                  <w:rStyle w:val="Hyperlink"/>
                  <w:rFonts w:asciiTheme="minorHAnsi" w:hAnsiTheme="minorHAnsi" w:cs="Arial"/>
                  <w:sz w:val="24"/>
                  <w:szCs w:val="24"/>
                </w:rPr>
                <w:t>My School Services</w:t>
              </w:r>
            </w:hyperlink>
            <w:r w:rsidR="00B81F0B">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81F0B">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050ECE">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The school have produced a statement of intent detailing how the policy is to be implemented in School.</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81F0B">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901989">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 xml:space="preserve">The statement of intent has been signed and dated by </w:t>
            </w:r>
            <w:r w:rsidR="00901989">
              <w:rPr>
                <w:rFonts w:asciiTheme="minorHAnsi" w:hAnsiTheme="minorHAnsi" w:cs="Arial"/>
                <w:sz w:val="24"/>
                <w:szCs w:val="24"/>
              </w:rPr>
              <w:t>Joanne Mullineux in January 2022</w:t>
            </w:r>
            <w:r w:rsidRPr="00B81F0B">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81F0B">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050ECE">
            <w:pPr>
              <w:pStyle w:val="Header"/>
              <w:numPr>
                <w:ilvl w:val="0"/>
                <w:numId w:val="6"/>
              </w:numPr>
              <w:tabs>
                <w:tab w:val="left" w:pos="720"/>
              </w:tabs>
              <w:ind w:left="318"/>
              <w:rPr>
                <w:rFonts w:asciiTheme="minorHAnsi" w:hAnsiTheme="minorHAnsi" w:cs="Arial"/>
                <w:sz w:val="24"/>
                <w:szCs w:val="24"/>
              </w:rPr>
            </w:pPr>
            <w:r w:rsidRPr="001F72BB">
              <w:rPr>
                <w:rFonts w:asciiTheme="minorHAnsi" w:hAnsiTheme="minorHAnsi" w:cs="Arial"/>
                <w:sz w:val="24"/>
                <w:szCs w:val="24"/>
              </w:rPr>
              <w:t>The safety responsibilities of staff are detailed in the policy.</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117168">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DB58D0">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All staff have been made aware of the He</w:t>
            </w:r>
            <w:r w:rsidR="00117168">
              <w:rPr>
                <w:rFonts w:asciiTheme="minorHAnsi" w:hAnsiTheme="minorHAnsi" w:cs="Arial"/>
                <w:sz w:val="24"/>
                <w:szCs w:val="24"/>
              </w:rPr>
              <w:t>alth, Safety and Welfare Policy</w:t>
            </w:r>
            <w:r w:rsidR="00DB58D0">
              <w:rPr>
                <w:rFonts w:asciiTheme="minorHAnsi" w:hAnsiTheme="minorHAnsi" w:cs="Arial"/>
                <w:sz w:val="24"/>
                <w:szCs w:val="24"/>
              </w:rPr>
              <w:t>.</w:t>
            </w:r>
            <w:r w:rsidR="00117168">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117168">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451C47">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The HSE Law poster on display and correctly completed.</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117168">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r w:rsidR="00117168">
              <w:rPr>
                <w:rFonts w:asciiTheme="minorHAnsi" w:hAnsiTheme="minorHAnsi" w:cs="Arial"/>
                <w:b/>
                <w:color w:val="FFFFFF" w:themeColor="background1"/>
                <w:sz w:val="24"/>
                <w:szCs w:val="24"/>
              </w:rPr>
              <w:t xml:space="preserve"> </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761406" w:rsidP="00901989">
            <w:pPr>
              <w:pStyle w:val="ListParagraph"/>
              <w:numPr>
                <w:ilvl w:val="0"/>
                <w:numId w:val="6"/>
              </w:numPr>
              <w:spacing w:line="276" w:lineRule="auto"/>
              <w:ind w:left="318"/>
              <w:rPr>
                <w:rFonts w:asciiTheme="minorHAnsi" w:hAnsiTheme="minorHAnsi"/>
              </w:rPr>
            </w:pPr>
            <w:r>
              <w:rPr>
                <w:rFonts w:asciiTheme="minorHAnsi" w:hAnsiTheme="minorHAnsi" w:cs="Arial"/>
                <w:sz w:val="24"/>
                <w:szCs w:val="24"/>
              </w:rPr>
              <w:t>T</w:t>
            </w:r>
            <w:r w:rsidR="00A20977" w:rsidRPr="00117168">
              <w:rPr>
                <w:rFonts w:asciiTheme="minorHAnsi" w:hAnsiTheme="minorHAnsi" w:cs="Arial"/>
                <w:sz w:val="24"/>
                <w:szCs w:val="24"/>
              </w:rPr>
              <w:t xml:space="preserve">he </w:t>
            </w:r>
            <w:r w:rsidR="00117168" w:rsidRPr="00117168">
              <w:rPr>
                <w:rFonts w:asciiTheme="minorHAnsi" w:hAnsiTheme="minorHAnsi" w:cs="Arial"/>
                <w:sz w:val="24"/>
                <w:szCs w:val="24"/>
              </w:rPr>
              <w:t>Health and Safety</w:t>
            </w:r>
            <w:r w:rsidR="00A20977" w:rsidRPr="00117168">
              <w:rPr>
                <w:rFonts w:asciiTheme="minorHAnsi" w:hAnsiTheme="minorHAnsi" w:cs="Arial"/>
                <w:sz w:val="24"/>
                <w:szCs w:val="24"/>
              </w:rPr>
              <w:t xml:space="preserve"> Committee</w:t>
            </w:r>
            <w:r w:rsidR="00181831">
              <w:rPr>
                <w:rFonts w:asciiTheme="minorHAnsi" w:hAnsiTheme="minorHAnsi" w:cs="Arial"/>
                <w:sz w:val="24"/>
                <w:szCs w:val="24"/>
              </w:rPr>
              <w:t xml:space="preserve"> meets </w:t>
            </w:r>
            <w:r w:rsidR="00117168">
              <w:rPr>
                <w:rFonts w:asciiTheme="minorHAnsi" w:hAnsiTheme="minorHAnsi" w:cs="Arial"/>
                <w:sz w:val="24"/>
                <w:szCs w:val="24"/>
              </w:rPr>
              <w:t>six times a year</w:t>
            </w:r>
            <w:r>
              <w:rPr>
                <w:rFonts w:asciiTheme="minorHAnsi" w:hAnsiTheme="minorHAnsi" w:cs="Arial"/>
                <w:sz w:val="24"/>
                <w:szCs w:val="24"/>
              </w:rPr>
              <w:t>,</w:t>
            </w:r>
            <w:r w:rsidR="00901989">
              <w:rPr>
                <w:rFonts w:asciiTheme="minorHAnsi" w:hAnsiTheme="minorHAnsi" w:cs="Arial"/>
                <w:sz w:val="24"/>
                <w:szCs w:val="24"/>
              </w:rPr>
              <w:t xml:space="preserve"> the minutes of this committee feed</w:t>
            </w:r>
            <w:r>
              <w:rPr>
                <w:rFonts w:asciiTheme="minorHAnsi" w:hAnsiTheme="minorHAnsi" w:cs="Arial"/>
                <w:sz w:val="24"/>
                <w:szCs w:val="24"/>
              </w:rPr>
              <w:t xml:space="preserve"> into the full Governors meetings</w:t>
            </w:r>
            <w:r w:rsidR="00117168">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761406">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181831" w:rsidRPr="00425681" w:rsidTr="00050ECE">
        <w:tc>
          <w:tcPr>
            <w:tcW w:w="9214" w:type="dxa"/>
            <w:tcBorders>
              <w:top w:val="nil"/>
              <w:left w:val="single" w:sz="4" w:space="0" w:color="auto"/>
              <w:bottom w:val="nil"/>
              <w:right w:val="single" w:sz="4" w:space="0" w:color="auto"/>
            </w:tcBorders>
          </w:tcPr>
          <w:p w:rsidR="00181831" w:rsidRPr="001F72BB" w:rsidRDefault="00EC00AA" w:rsidP="00451C47">
            <w:pPr>
              <w:pStyle w:val="ListParagraph"/>
              <w:numPr>
                <w:ilvl w:val="0"/>
                <w:numId w:val="6"/>
              </w:numPr>
              <w:spacing w:line="276" w:lineRule="auto"/>
              <w:ind w:left="318"/>
              <w:rPr>
                <w:rFonts w:asciiTheme="minorHAnsi" w:hAnsiTheme="minorHAnsi" w:cs="Arial"/>
                <w:sz w:val="24"/>
                <w:szCs w:val="24"/>
              </w:rPr>
            </w:pPr>
            <w:r>
              <w:rPr>
                <w:rFonts w:asciiTheme="minorHAnsi" w:hAnsiTheme="minorHAnsi" w:cs="Arial"/>
                <w:sz w:val="24"/>
                <w:szCs w:val="24"/>
              </w:rPr>
              <w:t>Tony Kelly</w:t>
            </w:r>
            <w:r w:rsidR="00181831" w:rsidRPr="001F72BB">
              <w:rPr>
                <w:rFonts w:asciiTheme="minorHAnsi" w:hAnsiTheme="minorHAnsi" w:cs="Arial"/>
                <w:sz w:val="24"/>
                <w:szCs w:val="24"/>
              </w:rPr>
              <w:t xml:space="preserve"> is the current nominated Governor for health and safety.</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81831" w:rsidRPr="001F72BB" w:rsidRDefault="00181831" w:rsidP="00451C47">
            <w:pPr>
              <w:jc w:val="center"/>
              <w:rPr>
                <w:rFonts w:asciiTheme="minorHAnsi" w:hAnsiTheme="minorHAnsi" w:cs="Arial"/>
                <w:b/>
                <w:color w:val="FFFFFF" w:themeColor="background1"/>
                <w:sz w:val="24"/>
                <w:szCs w:val="24"/>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DB58D0">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The Committee assists in the monitoring of accident and incident trends, risk assessment, safe systems of work, site inspections and training.</w:t>
            </w:r>
            <w:r w:rsidR="00451C47">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451C47">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901989">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 xml:space="preserve">Health and safety objectives have been identified </w:t>
            </w:r>
            <w:r w:rsidR="00901989">
              <w:rPr>
                <w:rFonts w:asciiTheme="minorHAnsi" w:hAnsiTheme="minorHAnsi" w:cs="Arial"/>
                <w:sz w:val="24"/>
                <w:szCs w:val="24"/>
              </w:rPr>
              <w:t>and are kept as an agenda item at Health and Safety Committee meetings.</w:t>
            </w:r>
            <w:r w:rsidR="00451C47">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451C47">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r w:rsidR="00451C47">
              <w:rPr>
                <w:rFonts w:asciiTheme="minorHAnsi" w:hAnsiTheme="minorHAnsi" w:cs="Arial"/>
                <w:b/>
                <w:color w:val="FFFFFF" w:themeColor="background1"/>
                <w:sz w:val="24"/>
                <w:szCs w:val="24"/>
              </w:rPr>
              <w:t xml:space="preserve"> </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56174F" w:rsidP="00DB58D0">
            <w:pPr>
              <w:pStyle w:val="ListParagraph"/>
              <w:numPr>
                <w:ilvl w:val="0"/>
                <w:numId w:val="6"/>
              </w:numPr>
              <w:spacing w:line="276" w:lineRule="auto"/>
              <w:ind w:left="318"/>
              <w:rPr>
                <w:rFonts w:asciiTheme="minorHAnsi" w:hAnsiTheme="minorHAnsi"/>
              </w:rPr>
            </w:pPr>
            <w:r w:rsidRPr="001F72BB">
              <w:rPr>
                <w:rFonts w:asciiTheme="minorHAnsi" w:hAnsiTheme="minorHAnsi" w:cs="Arial"/>
                <w:sz w:val="24"/>
                <w:szCs w:val="24"/>
              </w:rPr>
              <w:t>Health and safety is an agen</w:t>
            </w:r>
            <w:r w:rsidR="00F16242">
              <w:rPr>
                <w:rFonts w:asciiTheme="minorHAnsi" w:hAnsiTheme="minorHAnsi" w:cs="Arial"/>
                <w:sz w:val="24"/>
                <w:szCs w:val="24"/>
              </w:rPr>
              <w:t xml:space="preserve">da item at Staff, Phase Leaders and </w:t>
            </w:r>
            <w:r w:rsidRPr="001F72BB">
              <w:rPr>
                <w:rFonts w:asciiTheme="minorHAnsi" w:hAnsiTheme="minorHAnsi" w:cs="Arial"/>
                <w:sz w:val="24"/>
                <w:szCs w:val="24"/>
              </w:rPr>
              <w:t>Senior Leadership Team meetings.</w:t>
            </w:r>
            <w:r w:rsidR="00F16242">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E0FF7">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DB58D0">
            <w:pPr>
              <w:pStyle w:val="Header"/>
              <w:numPr>
                <w:ilvl w:val="0"/>
                <w:numId w:val="6"/>
              </w:numPr>
              <w:tabs>
                <w:tab w:val="left" w:pos="720"/>
              </w:tabs>
              <w:ind w:left="318"/>
              <w:rPr>
                <w:rFonts w:asciiTheme="minorHAnsi" w:hAnsiTheme="minorHAnsi" w:cs="Arial"/>
                <w:sz w:val="24"/>
                <w:szCs w:val="24"/>
              </w:rPr>
            </w:pPr>
            <w:r w:rsidRPr="001F72BB">
              <w:rPr>
                <w:rFonts w:asciiTheme="minorHAnsi" w:hAnsiTheme="minorHAnsi" w:cs="Arial"/>
                <w:sz w:val="24"/>
                <w:szCs w:val="24"/>
              </w:rPr>
              <w:t>Health and safety is communicated to staff, visitors, pupils and contractors.</w:t>
            </w:r>
            <w:r w:rsidR="00BE0FF7">
              <w:rPr>
                <w:rFonts w:asciiTheme="minorHAnsi" w:hAnsiTheme="minorHAnsi" w:cs="Arial"/>
                <w:sz w:val="24"/>
                <w:szCs w:val="24"/>
              </w:rPr>
              <w:t xml:space="preserve">  </w:t>
            </w:r>
            <w:r w:rsidR="00DB58D0">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E0FF7">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705121">
            <w:pPr>
              <w:pStyle w:val="Header"/>
              <w:numPr>
                <w:ilvl w:val="0"/>
                <w:numId w:val="6"/>
              </w:numPr>
              <w:tabs>
                <w:tab w:val="left" w:pos="720"/>
              </w:tabs>
              <w:ind w:left="318"/>
              <w:rPr>
                <w:rFonts w:asciiTheme="minorHAnsi" w:hAnsiTheme="minorHAnsi" w:cs="Arial"/>
                <w:sz w:val="24"/>
                <w:szCs w:val="24"/>
              </w:rPr>
            </w:pPr>
            <w:r w:rsidRPr="00705121">
              <w:rPr>
                <w:rFonts w:asciiTheme="minorHAnsi" w:hAnsiTheme="minorHAnsi" w:cs="Arial"/>
                <w:sz w:val="24"/>
                <w:szCs w:val="24"/>
              </w:rPr>
              <w:t>Health and safety i</w:t>
            </w:r>
            <w:r w:rsidR="00761406" w:rsidRPr="00705121">
              <w:rPr>
                <w:rFonts w:asciiTheme="minorHAnsi" w:hAnsiTheme="minorHAnsi" w:cs="Arial"/>
                <w:sz w:val="24"/>
                <w:szCs w:val="24"/>
              </w:rPr>
              <w:t xml:space="preserve">s communicated within school </w:t>
            </w:r>
            <w:r w:rsidR="00BE0FF7" w:rsidRPr="00705121">
              <w:rPr>
                <w:rFonts w:asciiTheme="minorHAnsi" w:hAnsiTheme="minorHAnsi" w:cs="Arial"/>
                <w:sz w:val="24"/>
                <w:szCs w:val="24"/>
              </w:rPr>
              <w:t>via</w:t>
            </w:r>
            <w:r w:rsidR="0056174F" w:rsidRPr="00705121">
              <w:rPr>
                <w:rFonts w:ascii="Calibri" w:hAnsi="Calibri" w:cs="Arial"/>
                <w:sz w:val="24"/>
              </w:rPr>
              <w:t xml:space="preserve"> </w:t>
            </w:r>
            <w:r w:rsidR="00BE0FF7" w:rsidRPr="00705121">
              <w:rPr>
                <w:rFonts w:ascii="Calibri" w:hAnsi="Calibri" w:cs="Arial"/>
                <w:sz w:val="24"/>
              </w:rPr>
              <w:t>i</w:t>
            </w:r>
            <w:r w:rsidR="0056174F" w:rsidRPr="00705121">
              <w:rPr>
                <w:rFonts w:ascii="Calibri" w:hAnsi="Calibri" w:cs="Arial"/>
                <w:sz w:val="24"/>
              </w:rPr>
              <w:t>nduction process,</w:t>
            </w:r>
            <w:r w:rsidR="00E20812" w:rsidRPr="00705121">
              <w:rPr>
                <w:rFonts w:ascii="Calibri" w:hAnsi="Calibri" w:cs="Arial"/>
                <w:sz w:val="24"/>
              </w:rPr>
              <w:t xml:space="preserve"> the</w:t>
            </w:r>
            <w:r w:rsidR="0056174F" w:rsidRPr="00705121">
              <w:rPr>
                <w:rFonts w:ascii="Calibri" w:hAnsi="Calibri" w:cs="Arial"/>
                <w:sz w:val="24"/>
              </w:rPr>
              <w:t xml:space="preserve"> </w:t>
            </w:r>
            <w:r w:rsidR="00BE0FF7" w:rsidRPr="00705121">
              <w:rPr>
                <w:rFonts w:ascii="Calibri" w:hAnsi="Calibri" w:cs="Arial"/>
                <w:sz w:val="24"/>
              </w:rPr>
              <w:t xml:space="preserve">dedicated H&amp;S </w:t>
            </w:r>
            <w:r w:rsidR="0056174F" w:rsidRPr="00705121">
              <w:rPr>
                <w:rFonts w:ascii="Calibri" w:hAnsi="Calibri" w:cs="Arial"/>
                <w:sz w:val="24"/>
              </w:rPr>
              <w:t>notice board</w:t>
            </w:r>
            <w:r w:rsidR="00BE0FF7" w:rsidRPr="00705121">
              <w:rPr>
                <w:rFonts w:ascii="Calibri" w:hAnsi="Calibri" w:cs="Arial"/>
                <w:sz w:val="24"/>
              </w:rPr>
              <w:t xml:space="preserve"> for staff</w:t>
            </w:r>
            <w:r w:rsidR="0056174F" w:rsidRPr="00705121">
              <w:rPr>
                <w:rFonts w:ascii="Calibri" w:hAnsi="Calibri" w:cs="Arial"/>
                <w:sz w:val="24"/>
              </w:rPr>
              <w:t xml:space="preserve">, </w:t>
            </w:r>
            <w:r w:rsidR="00E20812" w:rsidRPr="00705121">
              <w:rPr>
                <w:rFonts w:ascii="Calibri" w:hAnsi="Calibri" w:cs="Arial"/>
                <w:sz w:val="24"/>
              </w:rPr>
              <w:t xml:space="preserve">the </w:t>
            </w:r>
            <w:r w:rsidR="0056174F" w:rsidRPr="00705121">
              <w:rPr>
                <w:rFonts w:ascii="Calibri" w:hAnsi="Calibri" w:cs="Arial"/>
                <w:sz w:val="24"/>
              </w:rPr>
              <w:t>H &amp; S File,</w:t>
            </w:r>
            <w:r w:rsidR="00E20812" w:rsidRPr="00705121">
              <w:rPr>
                <w:rFonts w:ascii="Calibri" w:hAnsi="Calibri" w:cs="Arial"/>
                <w:sz w:val="24"/>
              </w:rPr>
              <w:t xml:space="preserve"> via the</w:t>
            </w:r>
            <w:r w:rsidR="00705121" w:rsidRPr="00705121">
              <w:rPr>
                <w:rFonts w:ascii="Calibri" w:hAnsi="Calibri" w:cs="Arial"/>
                <w:sz w:val="24"/>
              </w:rPr>
              <w:t xml:space="preserve"> H &amp; S Policy and Evolve</w:t>
            </w:r>
            <w:r w:rsidR="00BE0FF7" w:rsidRPr="00705121">
              <w:rPr>
                <w:rFonts w:ascii="Calibri" w:hAnsi="Calibri" w:cs="Arial"/>
                <w:sz w:val="24"/>
              </w:rPr>
              <w:t xml:space="preserve">.  Information is also sent </w:t>
            </w:r>
            <w:r w:rsidR="0056174F" w:rsidRPr="00705121">
              <w:rPr>
                <w:rFonts w:ascii="Calibri" w:hAnsi="Calibri" w:cs="Arial"/>
                <w:sz w:val="24"/>
              </w:rPr>
              <w:t>via email/briefings/meetings,</w:t>
            </w:r>
            <w:r w:rsidR="00E20812" w:rsidRPr="00705121">
              <w:rPr>
                <w:rFonts w:ascii="Calibri" w:hAnsi="Calibri" w:cs="Arial"/>
                <w:sz w:val="24"/>
              </w:rPr>
              <w:t xml:space="preserve"> the</w:t>
            </w:r>
            <w:r w:rsidR="0056174F" w:rsidRPr="00705121">
              <w:rPr>
                <w:rFonts w:ascii="Calibri" w:hAnsi="Calibri" w:cs="Arial"/>
                <w:sz w:val="24"/>
              </w:rPr>
              <w:t xml:space="preserve"> risk assessments</w:t>
            </w:r>
            <w:r w:rsidR="00E20812" w:rsidRPr="00705121">
              <w:rPr>
                <w:rFonts w:ascii="Calibri" w:hAnsi="Calibri" w:cs="Arial"/>
                <w:sz w:val="24"/>
              </w:rPr>
              <w:t xml:space="preserve"> process and </w:t>
            </w:r>
            <w:r w:rsidR="00DB58D0" w:rsidRPr="00705121">
              <w:rPr>
                <w:rFonts w:ascii="Calibri" w:hAnsi="Calibri" w:cs="Arial"/>
                <w:sz w:val="24"/>
              </w:rPr>
              <w:t xml:space="preserve">through policies and </w:t>
            </w:r>
            <w:r w:rsidR="0056174F" w:rsidRPr="00705121">
              <w:rPr>
                <w:rFonts w:ascii="Calibri" w:hAnsi="Calibri" w:cs="Arial"/>
                <w:sz w:val="24"/>
              </w:rPr>
              <w:t>procedures,</w:t>
            </w:r>
            <w:r w:rsidR="00DB58D0" w:rsidRPr="00705121">
              <w:rPr>
                <w:rFonts w:ascii="Calibri" w:hAnsi="Calibri" w:cs="Arial"/>
                <w:sz w:val="24"/>
              </w:rPr>
              <w:t xml:space="preserve"> all documentation is </w:t>
            </w:r>
            <w:r w:rsidR="00E20812" w:rsidRPr="00705121">
              <w:rPr>
                <w:rFonts w:ascii="Calibri" w:hAnsi="Calibri" w:cs="Arial"/>
                <w:sz w:val="24"/>
              </w:rPr>
              <w:t>located</w:t>
            </w:r>
            <w:r w:rsidR="00E20812">
              <w:rPr>
                <w:rFonts w:ascii="Calibri" w:hAnsi="Calibri" w:cs="Arial"/>
                <w:sz w:val="24"/>
              </w:rPr>
              <w:t xml:space="preserve"> in the staff shared </w:t>
            </w:r>
            <w:r w:rsidR="0056174F" w:rsidRPr="00E20812">
              <w:rPr>
                <w:rFonts w:ascii="Calibri" w:hAnsi="Calibri" w:cs="Arial"/>
                <w:sz w:val="24"/>
              </w:rPr>
              <w:t>folder.</w:t>
            </w:r>
            <w:r w:rsidR="00BE0FF7">
              <w:rPr>
                <w:rFonts w:ascii="Calibri" w:hAnsi="Calibri" w:cs="Arial"/>
                <w:sz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1F72BB" w:rsidRDefault="0056174F" w:rsidP="00E20812">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E20812" w:rsidRDefault="00E20812" w:rsidP="00705121">
            <w:pPr>
              <w:pStyle w:val="Header"/>
              <w:numPr>
                <w:ilvl w:val="0"/>
                <w:numId w:val="6"/>
              </w:numPr>
              <w:tabs>
                <w:tab w:val="left" w:pos="720"/>
              </w:tabs>
              <w:ind w:left="318"/>
              <w:rPr>
                <w:rFonts w:asciiTheme="minorHAnsi" w:hAnsiTheme="minorHAnsi" w:cs="Arial"/>
                <w:sz w:val="24"/>
                <w:szCs w:val="24"/>
              </w:rPr>
            </w:pPr>
            <w:r>
              <w:rPr>
                <w:rFonts w:asciiTheme="minorHAnsi" w:hAnsiTheme="minorHAnsi" w:cs="Arial"/>
                <w:sz w:val="24"/>
                <w:szCs w:val="24"/>
              </w:rPr>
              <w:t>The school have</w:t>
            </w:r>
            <w:r w:rsidR="00705121">
              <w:rPr>
                <w:rFonts w:asciiTheme="minorHAnsi" w:hAnsiTheme="minorHAnsi" w:cs="Arial"/>
                <w:sz w:val="24"/>
                <w:szCs w:val="24"/>
              </w:rPr>
              <w:t xml:space="preserve"> an external organisation (Aspire) that use part of the school site at half term and during end of term breaks</w:t>
            </w:r>
            <w:r>
              <w:rPr>
                <w:rFonts w:asciiTheme="minorHAnsi" w:hAnsiTheme="minorHAnsi" w:cs="Arial"/>
                <w:sz w:val="24"/>
                <w:szCs w:val="24"/>
              </w:rPr>
              <w:t>.</w:t>
            </w:r>
            <w:r w:rsidR="00705121">
              <w:rPr>
                <w:rFonts w:asciiTheme="minorHAnsi" w:hAnsiTheme="minorHAnsi" w:cs="Arial"/>
                <w:sz w:val="24"/>
                <w:szCs w:val="24"/>
              </w:rPr>
              <w:t xml:space="preserve"> Risk assessments are shared between the parties.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705121" w:rsidP="00050ECE">
            <w:pPr>
              <w:jc w:val="center"/>
              <w:rPr>
                <w:rFonts w:asciiTheme="minorHAnsi" w:hAnsiTheme="minorHAnsi"/>
                <w:color w:val="FFFFFF" w:themeColor="background1"/>
              </w:rPr>
            </w:pPr>
            <w:r>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DB58D0">
            <w:pPr>
              <w:pStyle w:val="Header"/>
              <w:numPr>
                <w:ilvl w:val="0"/>
                <w:numId w:val="6"/>
              </w:numPr>
              <w:tabs>
                <w:tab w:val="left" w:pos="720"/>
              </w:tabs>
              <w:ind w:left="318"/>
              <w:rPr>
                <w:rFonts w:asciiTheme="minorHAnsi" w:hAnsiTheme="minorHAnsi" w:cs="Arial"/>
                <w:sz w:val="24"/>
                <w:szCs w:val="24"/>
              </w:rPr>
            </w:pPr>
            <w:r w:rsidRPr="001F72BB">
              <w:rPr>
                <w:rFonts w:asciiTheme="minorHAnsi" w:hAnsiTheme="minorHAnsi" w:cs="Arial"/>
                <w:sz w:val="24"/>
                <w:szCs w:val="24"/>
              </w:rPr>
              <w:t>All new starters go through the health and safety induction process</w:t>
            </w:r>
            <w:r w:rsidR="00DB58D0">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A20977" w:rsidP="00BE0FF7">
            <w:pPr>
              <w:jc w:val="center"/>
              <w:rPr>
                <w:rFonts w:asciiTheme="minorHAnsi" w:hAnsiTheme="minorHAnsi"/>
                <w:color w:val="FFFFFF" w:themeColor="background1"/>
              </w:rPr>
            </w:pPr>
            <w:r w:rsidRPr="001F72BB">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nil"/>
              <w:right w:val="single" w:sz="4" w:space="0" w:color="auto"/>
            </w:tcBorders>
            <w:hideMark/>
          </w:tcPr>
          <w:p w:rsidR="00A20977" w:rsidRPr="001F72BB" w:rsidRDefault="00A20977" w:rsidP="00050ECE">
            <w:pPr>
              <w:pStyle w:val="Header"/>
              <w:numPr>
                <w:ilvl w:val="0"/>
                <w:numId w:val="6"/>
              </w:numPr>
              <w:tabs>
                <w:tab w:val="left" w:pos="720"/>
              </w:tabs>
              <w:ind w:left="318"/>
              <w:rPr>
                <w:rFonts w:asciiTheme="minorHAnsi" w:hAnsiTheme="minorHAnsi" w:cs="Arial"/>
                <w:sz w:val="24"/>
                <w:szCs w:val="24"/>
              </w:rPr>
            </w:pPr>
            <w:r w:rsidRPr="00F30CDF">
              <w:rPr>
                <w:rFonts w:asciiTheme="minorHAnsi" w:hAnsiTheme="minorHAnsi" w:cs="Arial"/>
                <w:sz w:val="24"/>
                <w:szCs w:val="24"/>
              </w:rPr>
              <w:t xml:space="preserve">Health and safety training needs have been assessed for staff and the school has a </w:t>
            </w:r>
            <w:r w:rsidR="00F30CDF" w:rsidRPr="00F30CDF">
              <w:rPr>
                <w:rFonts w:asciiTheme="minorHAnsi" w:hAnsiTheme="minorHAnsi" w:cs="Arial"/>
                <w:sz w:val="24"/>
                <w:szCs w:val="24"/>
              </w:rPr>
              <w:t>training matrix which identifies</w:t>
            </w:r>
            <w:r w:rsidRPr="00F30CDF">
              <w:rPr>
                <w:rFonts w:asciiTheme="minorHAnsi" w:hAnsiTheme="minorHAnsi" w:cs="Arial"/>
                <w:sz w:val="24"/>
                <w:szCs w:val="24"/>
              </w:rPr>
              <w:t xml:space="preserve"> the training dates and dates when refresher training has been identified.</w:t>
            </w:r>
            <w:r w:rsidRPr="001F72BB">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F30CDF" w:rsidP="00050ECE">
            <w:pPr>
              <w:jc w:val="center"/>
              <w:rPr>
                <w:rFonts w:asciiTheme="minorHAnsi" w:hAnsiTheme="minorHAnsi"/>
                <w:color w:val="FFFFFF" w:themeColor="background1"/>
              </w:rPr>
            </w:pPr>
            <w:r>
              <w:rPr>
                <w:rFonts w:asciiTheme="minorHAnsi" w:hAnsiTheme="minorHAnsi" w:cs="Arial"/>
                <w:b/>
                <w:color w:val="FFFFFF" w:themeColor="background1"/>
                <w:sz w:val="24"/>
                <w:szCs w:val="24"/>
              </w:rPr>
              <w:t>Yes</w:t>
            </w:r>
          </w:p>
        </w:tc>
      </w:tr>
      <w:tr w:rsidR="00A20977" w:rsidRPr="00425681" w:rsidTr="00050ECE">
        <w:tc>
          <w:tcPr>
            <w:tcW w:w="9214" w:type="dxa"/>
            <w:tcBorders>
              <w:top w:val="nil"/>
              <w:left w:val="single" w:sz="4" w:space="0" w:color="auto"/>
              <w:bottom w:val="single" w:sz="4" w:space="0" w:color="auto"/>
              <w:right w:val="single" w:sz="4" w:space="0" w:color="auto"/>
            </w:tcBorders>
            <w:hideMark/>
          </w:tcPr>
          <w:p w:rsidR="00A20977" w:rsidRPr="001F72BB" w:rsidRDefault="00705121" w:rsidP="00050ECE">
            <w:pPr>
              <w:pStyle w:val="Header"/>
              <w:numPr>
                <w:ilvl w:val="0"/>
                <w:numId w:val="6"/>
              </w:numPr>
              <w:tabs>
                <w:tab w:val="left" w:pos="720"/>
              </w:tabs>
              <w:ind w:left="318"/>
              <w:rPr>
                <w:rFonts w:asciiTheme="minorHAnsi" w:hAnsiTheme="minorHAnsi" w:cs="Arial"/>
                <w:sz w:val="24"/>
                <w:szCs w:val="24"/>
              </w:rPr>
            </w:pPr>
            <w:r>
              <w:rPr>
                <w:rFonts w:asciiTheme="minorHAnsi" w:hAnsiTheme="minorHAnsi" w:cs="Arial"/>
                <w:sz w:val="24"/>
                <w:szCs w:val="24"/>
              </w:rPr>
              <w:t>Joanne Mullineux (Head Teacher) and Lynne Ledgard (Deputy Head Teacher) have</w:t>
            </w:r>
            <w:r w:rsidR="00A20977" w:rsidRPr="001F72BB">
              <w:rPr>
                <w:rFonts w:asciiTheme="minorHAnsi" w:hAnsiTheme="minorHAnsi" w:cs="Arial"/>
                <w:sz w:val="24"/>
                <w:szCs w:val="24"/>
              </w:rPr>
              <w:t xml:space="preserve"> attended </w:t>
            </w:r>
            <w:r w:rsidR="0056174F" w:rsidRPr="009A083C">
              <w:rPr>
                <w:rFonts w:ascii="Calibri" w:hAnsi="Calibri" w:cs="Arial"/>
                <w:sz w:val="24"/>
              </w:rPr>
              <w:t>Level 3 Health &amp; Safety training in the Workplace</w:t>
            </w:r>
            <w:r w:rsidR="0056174F">
              <w:rPr>
                <w:rFonts w:ascii="Calibri" w:hAnsi="Calibri" w:cs="Arial"/>
                <w:sz w:val="24"/>
              </w:rPr>
              <w:t xml:space="preserve"> (Highfield Awarding Body for Compliance QCF)</w:t>
            </w:r>
            <w:r w:rsidR="0056174F" w:rsidRPr="009A083C">
              <w:rPr>
                <w:rFonts w:ascii="Calibri" w:hAnsi="Calibri" w:cs="Arial"/>
                <w:sz w:val="24"/>
              </w:rPr>
              <w:t>.</w:t>
            </w:r>
          </w:p>
          <w:p w:rsidR="00A20977" w:rsidRPr="001F72BB" w:rsidRDefault="00A20977" w:rsidP="00050ECE">
            <w:pPr>
              <w:pStyle w:val="Header"/>
              <w:tabs>
                <w:tab w:val="left" w:pos="720"/>
              </w:tabs>
              <w:ind w:left="318"/>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1F72BB" w:rsidRDefault="00705121"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1F5770" w:rsidRDefault="001F5770" w:rsidP="00A20977">
      <w:pPr>
        <w:tabs>
          <w:tab w:val="left" w:pos="1702"/>
        </w:tabs>
        <w:rPr>
          <w:rFonts w:asciiTheme="minorHAnsi" w:hAnsiTheme="minorHAnsi"/>
          <w:sz w:val="24"/>
          <w:szCs w:val="24"/>
        </w:rPr>
      </w:pPr>
    </w:p>
    <w:p w:rsidR="00A20977" w:rsidRDefault="00A20977" w:rsidP="00A20977">
      <w:pPr>
        <w:tabs>
          <w:tab w:val="left" w:pos="1702"/>
        </w:tabs>
        <w:rPr>
          <w:rFonts w:asciiTheme="minorHAnsi" w:hAnsiTheme="minorHAnsi"/>
          <w:sz w:val="24"/>
          <w:szCs w:val="24"/>
        </w:rPr>
      </w:pPr>
      <w:r>
        <w:rPr>
          <w:rFonts w:asciiTheme="minorHAnsi" w:hAnsiTheme="minorHAnsi"/>
          <w:sz w:val="24"/>
          <w:szCs w:val="24"/>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er"/>
              <w:tabs>
                <w:tab w:val="left" w:pos="720"/>
              </w:tabs>
              <w:rPr>
                <w:rFonts w:asciiTheme="minorHAnsi" w:hAnsiTheme="minorHAnsi" w:cs="Arial"/>
                <w:sz w:val="24"/>
                <w:szCs w:val="24"/>
              </w:rPr>
            </w:pPr>
          </w:p>
          <w:p w:rsidR="00A20977" w:rsidRPr="00425681" w:rsidRDefault="00A20977" w:rsidP="00050ECE">
            <w:pPr>
              <w:pStyle w:val="Header"/>
              <w:tabs>
                <w:tab w:val="left" w:pos="720"/>
              </w:tabs>
              <w:rPr>
                <w:rFonts w:asciiTheme="minorHAnsi" w:hAnsiTheme="minorHAnsi" w:cs="Arial"/>
                <w:sz w:val="24"/>
                <w:szCs w:val="24"/>
              </w:rPr>
            </w:pPr>
            <w:r w:rsidRPr="00425681">
              <w:rPr>
                <w:rFonts w:asciiTheme="minorHAnsi" w:hAnsiTheme="minorHAnsi" w:cs="Arial"/>
                <w:b/>
                <w:caps/>
                <w:sz w:val="24"/>
                <w:szCs w:val="24"/>
                <w:u w:val="single"/>
              </w:rPr>
              <w:t>2.   Accidents / First Aid</w:t>
            </w:r>
          </w:p>
          <w:p w:rsidR="00A20977" w:rsidRPr="00425681" w:rsidRDefault="00A20977" w:rsidP="00050ECE">
            <w:pPr>
              <w:pStyle w:val="Header"/>
              <w:tabs>
                <w:tab w:val="left" w:pos="720"/>
              </w:tabs>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050ECE">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Accidents and incidents are monitored in school and the information is used to review systems and procedures.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F30CDF">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 xml:space="preserve">Accidents and incident investigations are carried out by </w:t>
            </w:r>
            <w:r w:rsidR="00C60FB9">
              <w:rPr>
                <w:rFonts w:asciiTheme="minorHAnsi" w:hAnsiTheme="minorHAnsi" w:cs="Arial"/>
                <w:sz w:val="24"/>
                <w:szCs w:val="24"/>
              </w:rPr>
              <w:t>Lynne Ledgard (Deputy Head Teacher)</w:t>
            </w:r>
            <w:r w:rsidRPr="001F72BB">
              <w:rPr>
                <w:rFonts w:asciiTheme="minorHAnsi" w:hAnsiTheme="minorHAnsi" w:cs="Arial"/>
                <w:sz w:val="24"/>
                <w:szCs w:val="24"/>
              </w:rPr>
              <w:t xml:space="preserve"> and training was undertaken on </w:t>
            </w:r>
            <w:r w:rsidR="00F30CDF">
              <w:rPr>
                <w:rFonts w:asciiTheme="minorHAnsi" w:hAnsiTheme="minorHAnsi" w:cs="Arial"/>
                <w:sz w:val="24"/>
                <w:szCs w:val="24"/>
              </w:rPr>
              <w:t>21 Mar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F30CDF">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DC43D8">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Following the review of systems and procedures the information</w:t>
            </w:r>
            <w:r w:rsidR="00DC43D8">
              <w:rPr>
                <w:rFonts w:asciiTheme="minorHAnsi" w:hAnsiTheme="minorHAnsi" w:cs="Arial"/>
                <w:sz w:val="24"/>
                <w:szCs w:val="24"/>
              </w:rPr>
              <w:t xml:space="preserve"> is communicated with staff.</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color w:val="FFFFFF" w:themeColor="background1"/>
                <w:sz w:val="24"/>
                <w:szCs w:val="24"/>
              </w:rPr>
            </w:pPr>
            <w:r>
              <w:rPr>
                <w:rFonts w:asciiTheme="minorHAnsi" w:hAnsiTheme="minorHAnsi" w:cs="Arial"/>
                <w:b/>
                <w:color w:val="FFFFFF" w:themeColor="background1"/>
                <w:sz w:val="24"/>
                <w:szCs w:val="24"/>
              </w:rPr>
              <w:t>Y</w:t>
            </w:r>
            <w:r w:rsidR="00DC43D8">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C12D8B" w:rsidP="00AD37B8">
            <w:pPr>
              <w:pStyle w:val="Header"/>
              <w:numPr>
                <w:ilvl w:val="0"/>
                <w:numId w:val="6"/>
              </w:numPr>
              <w:ind w:left="284"/>
              <w:rPr>
                <w:rFonts w:asciiTheme="minorHAnsi" w:hAnsiTheme="minorHAnsi" w:cs="Arial"/>
                <w:b/>
                <w:sz w:val="24"/>
                <w:szCs w:val="24"/>
              </w:rPr>
            </w:pPr>
            <w:r>
              <w:rPr>
                <w:rFonts w:asciiTheme="minorHAnsi" w:hAnsiTheme="minorHAnsi" w:cs="Arial"/>
                <w:sz w:val="24"/>
                <w:szCs w:val="24"/>
              </w:rPr>
              <w:t>Amanda Harrison (Ad</w:t>
            </w:r>
            <w:r w:rsidR="00AD37B8">
              <w:rPr>
                <w:rFonts w:asciiTheme="minorHAnsi" w:hAnsiTheme="minorHAnsi" w:cs="Arial"/>
                <w:sz w:val="24"/>
                <w:szCs w:val="24"/>
              </w:rPr>
              <w:t>min Team) is</w:t>
            </w:r>
            <w:r w:rsidR="00A20977" w:rsidRPr="001F72BB">
              <w:rPr>
                <w:rFonts w:asciiTheme="minorHAnsi" w:hAnsiTheme="minorHAnsi" w:cs="Arial"/>
                <w:sz w:val="24"/>
                <w:szCs w:val="24"/>
              </w:rPr>
              <w:t xml:space="preserve"> responsible for inputting accidents and incidents onto the electronic accident reporting system and ha</w:t>
            </w:r>
            <w:r w:rsidR="00AD37B8">
              <w:rPr>
                <w:rFonts w:asciiTheme="minorHAnsi" w:hAnsiTheme="minorHAnsi" w:cs="Arial"/>
                <w:sz w:val="24"/>
                <w:szCs w:val="24"/>
              </w:rPr>
              <w:t>s</w:t>
            </w:r>
            <w:r w:rsidR="00A20977" w:rsidRPr="001F72BB">
              <w:rPr>
                <w:rFonts w:asciiTheme="minorHAnsi" w:hAnsiTheme="minorHAnsi" w:cs="Arial"/>
                <w:sz w:val="24"/>
                <w:szCs w:val="24"/>
              </w:rPr>
              <w:t xml:space="preserve"> attended appropriate training.</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D37B8">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050ECE">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The school has procedures and risk assessments in place covering the risk of violence or</w:t>
            </w:r>
            <w:r w:rsidR="00AD37B8">
              <w:rPr>
                <w:rFonts w:asciiTheme="minorHAnsi" w:hAnsiTheme="minorHAnsi" w:cs="Arial"/>
                <w:sz w:val="24"/>
                <w:szCs w:val="24"/>
              </w:rPr>
              <w:t xml:space="preserve"> threatening behavior to staff.</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1D4C87">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The school has undertaken a Fi</w:t>
            </w:r>
            <w:r>
              <w:rPr>
                <w:rFonts w:asciiTheme="minorHAnsi" w:hAnsiTheme="minorHAnsi" w:cs="Arial"/>
                <w:sz w:val="24"/>
                <w:szCs w:val="24"/>
              </w:rPr>
              <w:t>rst Aid n</w:t>
            </w:r>
            <w:r w:rsidR="001D4C87">
              <w:rPr>
                <w:rFonts w:asciiTheme="minorHAnsi" w:hAnsiTheme="minorHAnsi" w:cs="Arial"/>
                <w:sz w:val="24"/>
                <w:szCs w:val="24"/>
              </w:rPr>
              <w:t>eeds risk assessment which identifies the need for 7 FAW first aiders including 4</w:t>
            </w:r>
            <w:r w:rsidRPr="001F72BB">
              <w:rPr>
                <w:rFonts w:asciiTheme="minorHAnsi" w:hAnsiTheme="minorHAnsi" w:cs="Arial"/>
                <w:sz w:val="24"/>
                <w:szCs w:val="24"/>
              </w:rPr>
              <w:t xml:space="preserve"> Pediatric first aiders.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050ECE">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Notices of current first aiders and emergency first aiders including contact details are displayed around the school.</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517030"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517030">
            <w:pPr>
              <w:pStyle w:val="Header"/>
              <w:numPr>
                <w:ilvl w:val="0"/>
                <w:numId w:val="6"/>
              </w:numPr>
              <w:ind w:left="284"/>
              <w:rPr>
                <w:rFonts w:asciiTheme="minorHAnsi" w:hAnsiTheme="minorHAnsi" w:cs="Arial"/>
                <w:sz w:val="24"/>
                <w:szCs w:val="24"/>
              </w:rPr>
            </w:pPr>
            <w:r w:rsidRPr="001F72BB">
              <w:rPr>
                <w:rFonts w:asciiTheme="minorHAnsi" w:hAnsiTheme="minorHAnsi" w:cs="Arial"/>
                <w:sz w:val="24"/>
                <w:szCs w:val="24"/>
              </w:rPr>
              <w:t xml:space="preserve">The school have identified that </w:t>
            </w:r>
            <w:r w:rsidR="00517030">
              <w:rPr>
                <w:rFonts w:asciiTheme="minorHAnsi" w:hAnsiTheme="minorHAnsi" w:cs="Arial"/>
                <w:sz w:val="24"/>
                <w:szCs w:val="24"/>
              </w:rPr>
              <w:t>Emma Bourque</w:t>
            </w:r>
            <w:r w:rsidR="00FC3F80">
              <w:rPr>
                <w:rFonts w:asciiTheme="minorHAnsi" w:hAnsiTheme="minorHAnsi" w:cs="Arial"/>
                <w:sz w:val="24"/>
                <w:szCs w:val="24"/>
              </w:rPr>
              <w:t xml:space="preserve"> maintains and stocks the first a</w:t>
            </w:r>
            <w:r w:rsidRPr="001F72BB">
              <w:rPr>
                <w:rFonts w:asciiTheme="minorHAnsi" w:hAnsiTheme="minorHAnsi" w:cs="Arial"/>
                <w:sz w:val="24"/>
                <w:szCs w:val="24"/>
              </w:rPr>
              <w:t>id boxes around school.</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517030">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050ECE">
            <w:pPr>
              <w:pStyle w:val="ListParagraph"/>
              <w:numPr>
                <w:ilvl w:val="0"/>
                <w:numId w:val="6"/>
              </w:numPr>
              <w:spacing w:line="276" w:lineRule="auto"/>
              <w:ind w:left="284"/>
              <w:rPr>
                <w:rFonts w:asciiTheme="minorHAnsi" w:hAnsiTheme="minorHAnsi" w:cs="Arial"/>
                <w:sz w:val="24"/>
                <w:szCs w:val="24"/>
              </w:rPr>
            </w:pPr>
            <w:r w:rsidRPr="001F72BB">
              <w:rPr>
                <w:rFonts w:asciiTheme="minorHAnsi" w:hAnsiTheme="minorHAnsi" w:cs="Arial"/>
                <w:sz w:val="24"/>
                <w:szCs w:val="24"/>
              </w:rPr>
              <w:t>The School has a defibrillator on site</w:t>
            </w:r>
            <w:r w:rsidR="00517030">
              <w:rPr>
                <w:rFonts w:asciiTheme="minorHAnsi" w:hAnsiTheme="minorHAnsi" w:cs="Arial"/>
                <w:sz w:val="24"/>
                <w:szCs w:val="24"/>
              </w:rPr>
              <w:t>, located in the medical room</w:t>
            </w:r>
            <w:r w:rsidRPr="001F72BB">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Yes</w:t>
            </w:r>
          </w:p>
        </w:tc>
      </w:tr>
      <w:tr w:rsidR="00A20977" w:rsidRPr="00425681" w:rsidTr="00050ECE">
        <w:trPr>
          <w:trHeight w:val="611"/>
        </w:trPr>
        <w:tc>
          <w:tcPr>
            <w:tcW w:w="9180" w:type="dxa"/>
            <w:tcBorders>
              <w:top w:val="nil"/>
              <w:left w:val="single" w:sz="4" w:space="0" w:color="auto"/>
              <w:bottom w:val="single" w:sz="4" w:space="0" w:color="auto"/>
              <w:right w:val="single" w:sz="4" w:space="0" w:color="auto"/>
            </w:tcBorders>
          </w:tcPr>
          <w:p w:rsidR="00A20977" w:rsidRDefault="00517030" w:rsidP="003F1373">
            <w:pPr>
              <w:pStyle w:val="Header"/>
              <w:numPr>
                <w:ilvl w:val="0"/>
                <w:numId w:val="6"/>
              </w:numPr>
              <w:ind w:left="284"/>
              <w:rPr>
                <w:rFonts w:asciiTheme="minorHAnsi" w:hAnsiTheme="minorHAnsi" w:cs="Arial"/>
                <w:sz w:val="24"/>
                <w:szCs w:val="24"/>
              </w:rPr>
            </w:pPr>
            <w:r>
              <w:rPr>
                <w:rFonts w:asciiTheme="minorHAnsi" w:hAnsiTheme="minorHAnsi" w:cs="Arial"/>
                <w:sz w:val="24"/>
                <w:szCs w:val="24"/>
              </w:rPr>
              <w:t xml:space="preserve">All first aiders </w:t>
            </w:r>
            <w:r w:rsidR="00A20977" w:rsidRPr="001F72BB">
              <w:rPr>
                <w:rFonts w:asciiTheme="minorHAnsi" w:hAnsiTheme="minorHAnsi" w:cs="Arial"/>
                <w:sz w:val="24"/>
                <w:szCs w:val="24"/>
              </w:rPr>
              <w:t>are t</w:t>
            </w:r>
            <w:r w:rsidR="003F1373">
              <w:rPr>
                <w:rFonts w:asciiTheme="minorHAnsi" w:hAnsiTheme="minorHAnsi" w:cs="Arial"/>
                <w:sz w:val="24"/>
                <w:szCs w:val="24"/>
              </w:rPr>
              <w:t>rained to use the defibrillator. The defibrillator training was last carried out in February 2019.</w:t>
            </w:r>
          </w:p>
          <w:p w:rsidR="003F1373" w:rsidRPr="001F72BB" w:rsidRDefault="003F1373" w:rsidP="001F5770">
            <w:pPr>
              <w:pStyle w:val="Heade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Default="00A20977"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p w:rsidR="003F1373" w:rsidRDefault="003F1373" w:rsidP="00050ECE">
            <w:pPr>
              <w:jc w:val="center"/>
              <w:rPr>
                <w:rFonts w:asciiTheme="minorHAnsi" w:hAnsiTheme="minorHAnsi" w:cs="Arial"/>
                <w:b/>
                <w:color w:val="FFFFFF" w:themeColor="background1"/>
                <w:sz w:val="24"/>
                <w:szCs w:val="24"/>
              </w:rPr>
            </w:pPr>
          </w:p>
          <w:p w:rsidR="00A20977" w:rsidRPr="00425681" w:rsidRDefault="00A20977" w:rsidP="001F5770">
            <w:pPr>
              <w:rPr>
                <w:rFonts w:asciiTheme="minorHAnsi" w:hAnsiTheme="minorHAnsi" w:cs="Arial"/>
                <w:b/>
                <w:color w:val="FFFFFF" w:themeColor="background1"/>
                <w:sz w:val="24"/>
                <w:szCs w:val="24"/>
              </w:rPr>
            </w:pPr>
          </w:p>
        </w:tc>
      </w:tr>
    </w:tbl>
    <w:p w:rsidR="00A20977" w:rsidRPr="00425681" w:rsidRDefault="00A20977" w:rsidP="00A20977">
      <w:pPr>
        <w:rPr>
          <w:rFonts w:asciiTheme="minorHAnsi" w:hAnsiTheme="minorHAnsi"/>
          <w:sz w:val="24"/>
          <w:szCs w:val="24"/>
        </w:rPr>
      </w:pPr>
    </w:p>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caps/>
                <w:sz w:val="24"/>
                <w:szCs w:val="24"/>
                <w:u w:val="single"/>
              </w:rPr>
            </w:pPr>
          </w:p>
          <w:p w:rsidR="00A20977" w:rsidRPr="00425681" w:rsidRDefault="00A20977" w:rsidP="00050ECE">
            <w:pPr>
              <w:pStyle w:val="Header"/>
              <w:tabs>
                <w:tab w:val="left" w:pos="720"/>
              </w:tabs>
              <w:rPr>
                <w:rFonts w:asciiTheme="minorHAnsi" w:hAnsiTheme="minorHAnsi" w:cs="Arial"/>
                <w:sz w:val="24"/>
                <w:szCs w:val="24"/>
                <w:u w:val="single"/>
              </w:rPr>
            </w:pPr>
            <w:r w:rsidRPr="00425681">
              <w:rPr>
                <w:rFonts w:asciiTheme="minorHAnsi" w:hAnsiTheme="minorHAnsi" w:cs="Arial"/>
                <w:b/>
                <w:sz w:val="24"/>
                <w:szCs w:val="24"/>
                <w:u w:val="single"/>
              </w:rPr>
              <w:t>3.   WORKPLACE HEALTH, SAFETY &amp; WELFARE</w:t>
            </w:r>
            <w:r w:rsidRPr="00425681">
              <w:rPr>
                <w:rFonts w:asciiTheme="minorHAnsi" w:hAnsiTheme="minorHAnsi" w:cs="Arial"/>
                <w:sz w:val="24"/>
                <w:szCs w:val="24"/>
                <w:u w:val="single"/>
              </w:rPr>
              <w:t xml:space="preserve"> </w:t>
            </w:r>
          </w:p>
          <w:p w:rsidR="00A20977" w:rsidRPr="00425681" w:rsidRDefault="00A20977" w:rsidP="00050ECE">
            <w:pPr>
              <w:pStyle w:val="Header"/>
              <w:tabs>
                <w:tab w:val="left" w:pos="720"/>
              </w:tabs>
              <w:rPr>
                <w:rFonts w:asciiTheme="minorHAnsi" w:hAnsiTheme="minorHAnsi" w:cs="Arial"/>
                <w:sz w:val="24"/>
                <w:szCs w:val="24"/>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180628" w:rsidP="00C277A0">
            <w:pPr>
              <w:pStyle w:val="ListParagraph"/>
              <w:numPr>
                <w:ilvl w:val="0"/>
                <w:numId w:val="6"/>
              </w:numPr>
              <w:spacing w:line="276" w:lineRule="auto"/>
              <w:ind w:left="284"/>
              <w:rPr>
                <w:rFonts w:asciiTheme="minorHAnsi" w:hAnsiTheme="minorHAnsi" w:cs="Arial"/>
                <w:b/>
                <w:caps/>
                <w:sz w:val="24"/>
                <w:szCs w:val="24"/>
                <w:u w:val="single"/>
              </w:rPr>
            </w:pPr>
            <w:r>
              <w:rPr>
                <w:rFonts w:asciiTheme="minorHAnsi" w:hAnsiTheme="minorHAnsi" w:cs="Arial"/>
                <w:sz w:val="24"/>
                <w:szCs w:val="24"/>
              </w:rPr>
              <w:t xml:space="preserve">Joanne Mullineux (Head Teacher) </w:t>
            </w:r>
            <w:r w:rsidR="00A20977">
              <w:rPr>
                <w:rFonts w:asciiTheme="minorHAnsi" w:hAnsiTheme="minorHAnsi" w:cs="Arial"/>
                <w:sz w:val="24"/>
                <w:szCs w:val="24"/>
              </w:rPr>
              <w:t>i</w:t>
            </w:r>
            <w:r w:rsidR="00A20977" w:rsidRPr="00425681">
              <w:rPr>
                <w:rFonts w:asciiTheme="minorHAnsi" w:hAnsiTheme="minorHAnsi" w:cs="Arial"/>
                <w:sz w:val="24"/>
                <w:szCs w:val="24"/>
              </w:rPr>
              <w:t>s the Premise</w:t>
            </w:r>
            <w:r>
              <w:rPr>
                <w:rFonts w:asciiTheme="minorHAnsi" w:hAnsiTheme="minorHAnsi" w:cs="Arial"/>
                <w:sz w:val="24"/>
                <w:szCs w:val="24"/>
              </w:rPr>
              <w:t>s</w:t>
            </w:r>
            <w:r w:rsidR="00A20977" w:rsidRPr="00425681">
              <w:rPr>
                <w:rFonts w:asciiTheme="minorHAnsi" w:hAnsiTheme="minorHAnsi" w:cs="Arial"/>
                <w:sz w:val="24"/>
                <w:szCs w:val="24"/>
              </w:rPr>
              <w:t xml:space="preserve"> Manager and is</w:t>
            </w:r>
            <w:r w:rsidR="00A20977">
              <w:rPr>
                <w:rFonts w:asciiTheme="minorHAnsi" w:hAnsiTheme="minorHAnsi" w:cs="Arial"/>
                <w:sz w:val="24"/>
                <w:szCs w:val="24"/>
              </w:rPr>
              <w:t xml:space="preserve"> supported in this role by the </w:t>
            </w:r>
            <w:r>
              <w:rPr>
                <w:rFonts w:asciiTheme="minorHAnsi" w:hAnsiTheme="minorHAnsi" w:cs="Arial"/>
                <w:sz w:val="24"/>
                <w:szCs w:val="24"/>
              </w:rPr>
              <w:t>Maintenance Officer</w:t>
            </w:r>
            <w:r w:rsidR="00C277A0">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DB6DE4">
              <w:rPr>
                <w:rFonts w:asciiTheme="minorHAnsi" w:hAnsiTheme="minorHAnsi" w:cs="Arial"/>
                <w:b/>
                <w:color w:val="FFFFFF" w:themeColor="background1"/>
                <w:sz w:val="24"/>
                <w:szCs w:val="24"/>
              </w:rPr>
              <w:t>es</w:t>
            </w:r>
          </w:p>
        </w:tc>
      </w:tr>
      <w:tr w:rsidR="00FC3F80" w:rsidRPr="00425681" w:rsidTr="00050ECE">
        <w:tc>
          <w:tcPr>
            <w:tcW w:w="9180" w:type="dxa"/>
            <w:tcBorders>
              <w:top w:val="nil"/>
              <w:left w:val="single" w:sz="4" w:space="0" w:color="auto"/>
              <w:bottom w:val="nil"/>
              <w:right w:val="single" w:sz="4" w:space="0" w:color="auto"/>
            </w:tcBorders>
          </w:tcPr>
          <w:p w:rsidR="00FC3F80" w:rsidRPr="001A6C7C" w:rsidRDefault="00C277A0" w:rsidP="00F03D5E">
            <w:pPr>
              <w:pStyle w:val="ListParagraph"/>
              <w:numPr>
                <w:ilvl w:val="0"/>
                <w:numId w:val="6"/>
              </w:numPr>
              <w:spacing w:line="276" w:lineRule="auto"/>
              <w:ind w:left="284"/>
              <w:rPr>
                <w:rFonts w:asciiTheme="minorHAnsi" w:hAnsiTheme="minorHAnsi" w:cs="Arial"/>
                <w:sz w:val="24"/>
                <w:szCs w:val="24"/>
              </w:rPr>
            </w:pPr>
            <w:r w:rsidRPr="001A6C7C">
              <w:rPr>
                <w:rFonts w:ascii="Calibri" w:hAnsi="Calibri" w:cs="Arial"/>
                <w:sz w:val="24"/>
                <w:szCs w:val="24"/>
              </w:rPr>
              <w:t>The Head Teacher</w:t>
            </w:r>
            <w:r w:rsidR="00FC3F80" w:rsidRPr="001A6C7C">
              <w:rPr>
                <w:rFonts w:ascii="Calibri" w:hAnsi="Calibri" w:cs="Arial"/>
                <w:sz w:val="24"/>
                <w:szCs w:val="24"/>
              </w:rPr>
              <w:t xml:space="preserve"> is aware of their responsibilities</w:t>
            </w:r>
            <w:r w:rsidR="00DB6DE4" w:rsidRPr="001A6C7C">
              <w:rPr>
                <w:rFonts w:ascii="Calibri" w:hAnsi="Calibri" w:cs="Arial"/>
                <w:sz w:val="24"/>
                <w:szCs w:val="24"/>
              </w:rPr>
              <w:t xml:space="preserve"> and has attended the following relevant training: </w:t>
            </w:r>
            <w:r w:rsidR="00F03D5E" w:rsidRPr="001A6C7C">
              <w:rPr>
                <w:rFonts w:ascii="Calibri" w:hAnsi="Calibri" w:cs="Arial"/>
                <w:sz w:val="24"/>
                <w:szCs w:val="24"/>
              </w:rPr>
              <w:t>Legionella (26 May 2021), Level 3 H&amp;S Training (21 Mar 2022), Asbestos Awareness (</w:t>
            </w:r>
            <w:r w:rsidR="001A6C7C" w:rsidRPr="001A6C7C">
              <w:rPr>
                <w:rFonts w:ascii="Calibri" w:hAnsi="Calibri" w:cs="Arial"/>
                <w:sz w:val="24"/>
                <w:szCs w:val="24"/>
              </w:rPr>
              <w:t xml:space="preserve">1 </w:t>
            </w:r>
            <w:r w:rsidR="00F03D5E" w:rsidRPr="001A6C7C">
              <w:rPr>
                <w:rFonts w:ascii="Calibri" w:hAnsi="Calibri" w:cs="Arial"/>
                <w:sz w:val="24"/>
                <w:szCs w:val="24"/>
              </w:rPr>
              <w:t>May 2021), Fire Warden (</w:t>
            </w:r>
            <w:r w:rsidR="001A6C7C" w:rsidRPr="001A6C7C">
              <w:rPr>
                <w:rFonts w:ascii="Calibri" w:hAnsi="Calibri" w:cs="Arial"/>
                <w:sz w:val="24"/>
                <w:szCs w:val="24"/>
              </w:rPr>
              <w:t xml:space="preserve">17 </w:t>
            </w:r>
            <w:r w:rsidR="00AC23A4" w:rsidRPr="001A6C7C">
              <w:rPr>
                <w:rFonts w:ascii="Calibri" w:hAnsi="Calibri" w:cs="Arial"/>
                <w:sz w:val="24"/>
                <w:szCs w:val="24"/>
              </w:rPr>
              <w:t>June 2021).</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FC3F80" w:rsidRPr="00425681" w:rsidRDefault="00FC3F80" w:rsidP="003B29E5">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3B29E5" w:rsidRPr="00425681" w:rsidTr="00050ECE">
        <w:tc>
          <w:tcPr>
            <w:tcW w:w="9180" w:type="dxa"/>
            <w:tcBorders>
              <w:top w:val="nil"/>
              <w:left w:val="single" w:sz="4" w:space="0" w:color="auto"/>
              <w:bottom w:val="nil"/>
              <w:right w:val="single" w:sz="4" w:space="0" w:color="auto"/>
            </w:tcBorders>
          </w:tcPr>
          <w:p w:rsidR="003B29E5" w:rsidRPr="001A6C7C" w:rsidRDefault="00FA32BB" w:rsidP="00F03D5E">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David Aspaturian</w:t>
            </w:r>
            <w:r w:rsidR="003B29E5" w:rsidRPr="001A6C7C">
              <w:rPr>
                <w:rFonts w:asciiTheme="minorHAnsi" w:hAnsiTheme="minorHAnsi" w:cs="Arial"/>
                <w:sz w:val="24"/>
                <w:szCs w:val="24"/>
              </w:rPr>
              <w:t xml:space="preserve"> </w:t>
            </w:r>
            <w:r>
              <w:rPr>
                <w:rFonts w:asciiTheme="minorHAnsi" w:hAnsiTheme="minorHAnsi" w:cs="Arial"/>
                <w:sz w:val="24"/>
                <w:szCs w:val="24"/>
              </w:rPr>
              <w:t>(</w:t>
            </w:r>
            <w:r w:rsidR="003B29E5" w:rsidRPr="001A6C7C">
              <w:rPr>
                <w:rFonts w:asciiTheme="minorHAnsi" w:hAnsiTheme="minorHAnsi" w:cs="Arial"/>
                <w:sz w:val="24"/>
                <w:szCs w:val="24"/>
              </w:rPr>
              <w:t>Maintenance Officer</w:t>
            </w:r>
            <w:r>
              <w:rPr>
                <w:rFonts w:asciiTheme="minorHAnsi" w:hAnsiTheme="minorHAnsi" w:cs="Arial"/>
                <w:sz w:val="24"/>
                <w:szCs w:val="24"/>
              </w:rPr>
              <w:t>) is new in post and has either attended or been</w:t>
            </w:r>
            <w:r w:rsidR="00F03D5E" w:rsidRPr="001A6C7C">
              <w:rPr>
                <w:rFonts w:asciiTheme="minorHAnsi" w:hAnsiTheme="minorHAnsi" w:cs="Arial"/>
                <w:sz w:val="24"/>
                <w:szCs w:val="24"/>
              </w:rPr>
              <w:t xml:space="preserve"> booked to </w:t>
            </w:r>
            <w:r w:rsidR="003B29E5" w:rsidRPr="001A6C7C">
              <w:rPr>
                <w:rFonts w:asciiTheme="minorHAnsi" w:hAnsiTheme="minorHAnsi" w:cs="Arial"/>
                <w:sz w:val="24"/>
                <w:szCs w:val="24"/>
              </w:rPr>
              <w:t>attend the</w:t>
            </w:r>
            <w:r w:rsidR="00F03D5E" w:rsidRPr="001A6C7C">
              <w:rPr>
                <w:rFonts w:asciiTheme="minorHAnsi" w:hAnsiTheme="minorHAnsi" w:cs="Arial"/>
                <w:sz w:val="24"/>
                <w:szCs w:val="24"/>
              </w:rPr>
              <w:t xml:space="preserve"> following relevant training courses: Legionella</w:t>
            </w:r>
            <w:r>
              <w:rPr>
                <w:rFonts w:asciiTheme="minorHAnsi" w:hAnsiTheme="minorHAnsi" w:cs="Arial"/>
                <w:sz w:val="24"/>
                <w:szCs w:val="24"/>
              </w:rPr>
              <w:t xml:space="preserve"> (booked for July 22)</w:t>
            </w:r>
            <w:r w:rsidR="00F03D5E" w:rsidRPr="001A6C7C">
              <w:rPr>
                <w:rFonts w:asciiTheme="minorHAnsi" w:hAnsiTheme="minorHAnsi" w:cs="Arial"/>
                <w:sz w:val="24"/>
                <w:szCs w:val="24"/>
              </w:rPr>
              <w:t>, Asbestos Awareness</w:t>
            </w:r>
            <w:r>
              <w:rPr>
                <w:rFonts w:asciiTheme="minorHAnsi" w:hAnsiTheme="minorHAnsi" w:cs="Arial"/>
                <w:sz w:val="24"/>
                <w:szCs w:val="24"/>
              </w:rPr>
              <w:t xml:space="preserve"> (30 May 2022)</w:t>
            </w:r>
            <w:r w:rsidR="00F03D5E" w:rsidRPr="001A6C7C">
              <w:rPr>
                <w:rFonts w:asciiTheme="minorHAnsi" w:hAnsiTheme="minorHAnsi" w:cs="Arial"/>
                <w:sz w:val="24"/>
                <w:szCs w:val="24"/>
              </w:rPr>
              <w:t>, COSHH</w:t>
            </w:r>
            <w:r>
              <w:rPr>
                <w:rFonts w:asciiTheme="minorHAnsi" w:hAnsiTheme="minorHAnsi" w:cs="Arial"/>
                <w:sz w:val="24"/>
                <w:szCs w:val="24"/>
              </w:rPr>
              <w:t xml:space="preserve"> (30 May 2022)</w:t>
            </w:r>
            <w:r w:rsidR="00F03D5E" w:rsidRPr="001A6C7C">
              <w:rPr>
                <w:rFonts w:asciiTheme="minorHAnsi" w:hAnsiTheme="minorHAnsi" w:cs="Arial"/>
                <w:sz w:val="24"/>
                <w:szCs w:val="24"/>
              </w:rPr>
              <w:t>, Fire Safety</w:t>
            </w:r>
            <w:r>
              <w:rPr>
                <w:rFonts w:asciiTheme="minorHAnsi" w:hAnsiTheme="minorHAnsi" w:cs="Arial"/>
                <w:sz w:val="24"/>
                <w:szCs w:val="24"/>
              </w:rPr>
              <w:t xml:space="preserve"> (30 May 2022)</w:t>
            </w:r>
            <w:r w:rsidR="00F03D5E" w:rsidRPr="001A6C7C">
              <w:rPr>
                <w:rFonts w:asciiTheme="minorHAnsi" w:hAnsiTheme="minorHAnsi" w:cs="Arial"/>
                <w:sz w:val="24"/>
                <w:szCs w:val="24"/>
              </w:rPr>
              <w:t>, Working at Height</w:t>
            </w:r>
            <w:r>
              <w:rPr>
                <w:rFonts w:asciiTheme="minorHAnsi" w:hAnsiTheme="minorHAnsi" w:cs="Arial"/>
                <w:sz w:val="24"/>
                <w:szCs w:val="24"/>
              </w:rPr>
              <w:t xml:space="preserve"> (booked for July 2022), Lone Working (booked for July 2022)</w:t>
            </w:r>
            <w:r w:rsidR="00F03D5E" w:rsidRPr="001A6C7C">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3B29E5" w:rsidRPr="00425681" w:rsidRDefault="00FC3F80" w:rsidP="003B29E5">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1F72BB" w:rsidRDefault="00A20977" w:rsidP="00050ECE">
            <w:pPr>
              <w:pStyle w:val="ListParagraph"/>
              <w:numPr>
                <w:ilvl w:val="0"/>
                <w:numId w:val="6"/>
              </w:numPr>
              <w:spacing w:line="276" w:lineRule="auto"/>
              <w:ind w:left="284"/>
              <w:rPr>
                <w:rFonts w:asciiTheme="minorHAnsi" w:hAnsiTheme="minorHAnsi" w:cs="Arial"/>
                <w:sz w:val="24"/>
                <w:szCs w:val="24"/>
              </w:rPr>
            </w:pPr>
            <w:r w:rsidRPr="001F72BB">
              <w:rPr>
                <w:rFonts w:asciiTheme="minorHAnsi" w:hAnsiTheme="minorHAnsi" w:cs="Arial"/>
                <w:sz w:val="24"/>
                <w:szCs w:val="24"/>
              </w:rPr>
              <w:t>Indoor and outdoor inspections are carried out and documented on daily and weekly checklists.</w:t>
            </w:r>
            <w:r w:rsidR="00AC23A4">
              <w:rPr>
                <w:rFonts w:asciiTheme="minorHAnsi" w:hAnsiTheme="minorHAnsi" w:cs="Arial"/>
                <w:sz w:val="24"/>
                <w:szCs w:val="24"/>
              </w:rPr>
              <w:t xml:space="preserve"> Records are kept in the Maintenance Officer’s office.</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C23A4"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AC23A4">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5 yearly hard wiring survey was carried out and dated</w:t>
            </w:r>
            <w:r w:rsidR="00AC23A4">
              <w:rPr>
                <w:rFonts w:asciiTheme="minorHAnsi" w:hAnsiTheme="minorHAnsi" w:cs="Arial"/>
                <w:sz w:val="24"/>
                <w:szCs w:val="24"/>
              </w:rPr>
              <w:t xml:space="preserve"> February 2019</w:t>
            </w:r>
            <w:r w:rsidRPr="00425681">
              <w:rPr>
                <w:rFonts w:asciiTheme="minorHAnsi" w:hAnsiTheme="minorHAnsi" w:cs="Arial"/>
                <w:sz w:val="24"/>
                <w:szCs w:val="24"/>
              </w:rPr>
              <w:t xml:space="preserve"> and any recom</w:t>
            </w:r>
            <w:r w:rsidR="007B23CF">
              <w:rPr>
                <w:rFonts w:asciiTheme="minorHAnsi" w:hAnsiTheme="minorHAnsi" w:cs="Arial"/>
                <w:sz w:val="24"/>
                <w:szCs w:val="24"/>
              </w:rPr>
              <w:t xml:space="preserve">mendations have been signed off, </w:t>
            </w:r>
            <w:r w:rsidR="007B23CF">
              <w:rPr>
                <w:rFonts w:ascii="Calibri" w:hAnsi="Calibri" w:cs="Arial"/>
                <w:sz w:val="24"/>
                <w:szCs w:val="24"/>
              </w:rPr>
              <w:t xml:space="preserve">there are </w:t>
            </w:r>
            <w:r w:rsidR="00AC23A4">
              <w:rPr>
                <w:rFonts w:ascii="Calibri" w:hAnsi="Calibri" w:cs="Arial"/>
                <w:sz w:val="24"/>
                <w:szCs w:val="24"/>
              </w:rPr>
              <w:t xml:space="preserve">no </w:t>
            </w:r>
            <w:r w:rsidR="007B23CF">
              <w:rPr>
                <w:rFonts w:ascii="Calibri" w:hAnsi="Calibri" w:cs="Arial"/>
                <w:sz w:val="24"/>
                <w:szCs w:val="24"/>
              </w:rPr>
              <w:t>outstanding recommendations.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FC3F80" w:rsidP="00FC3F8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050ECE">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Portable electrical appliances (PAT)</w:t>
            </w:r>
            <w:r w:rsidR="00AC23A4">
              <w:rPr>
                <w:rFonts w:asciiTheme="minorHAnsi" w:hAnsiTheme="minorHAnsi" w:cs="Arial"/>
                <w:sz w:val="24"/>
                <w:szCs w:val="24"/>
              </w:rPr>
              <w:t xml:space="preserve"> have been inspected and is done so on an ongoing basis.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C23A4"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C23A4" w:rsidP="00AC23A4">
            <w:pPr>
              <w:pStyle w:val="Header"/>
              <w:numPr>
                <w:ilvl w:val="0"/>
                <w:numId w:val="6"/>
              </w:numPr>
              <w:ind w:left="284"/>
              <w:rPr>
                <w:rFonts w:asciiTheme="minorHAnsi" w:hAnsiTheme="minorHAnsi" w:cs="Arial"/>
                <w:sz w:val="24"/>
                <w:szCs w:val="24"/>
              </w:rPr>
            </w:pPr>
            <w:r>
              <w:rPr>
                <w:rFonts w:asciiTheme="minorHAnsi" w:hAnsiTheme="minorHAnsi" w:cs="Arial"/>
                <w:sz w:val="24"/>
                <w:szCs w:val="24"/>
              </w:rPr>
              <w:t xml:space="preserve"> A g</w:t>
            </w:r>
            <w:r w:rsidR="003B29E5">
              <w:rPr>
                <w:rFonts w:asciiTheme="minorHAnsi" w:hAnsiTheme="minorHAnsi" w:cs="Arial"/>
                <w:sz w:val="24"/>
                <w:szCs w:val="24"/>
              </w:rPr>
              <w:t>as inspection</w:t>
            </w:r>
            <w:r>
              <w:rPr>
                <w:rFonts w:asciiTheme="minorHAnsi" w:hAnsiTheme="minorHAnsi" w:cs="Arial"/>
                <w:sz w:val="24"/>
                <w:szCs w:val="24"/>
              </w:rPr>
              <w:t xml:space="preserve"> was carried out and a</w:t>
            </w:r>
            <w:r w:rsidR="003B29E5">
              <w:rPr>
                <w:rFonts w:asciiTheme="minorHAnsi" w:hAnsiTheme="minorHAnsi" w:cs="Arial"/>
                <w:sz w:val="24"/>
                <w:szCs w:val="24"/>
              </w:rPr>
              <w:t xml:space="preserve"> </w:t>
            </w:r>
            <w:r w:rsidR="00A20977" w:rsidRPr="00425681">
              <w:rPr>
                <w:rFonts w:asciiTheme="minorHAnsi" w:hAnsiTheme="minorHAnsi" w:cs="Arial"/>
                <w:sz w:val="24"/>
                <w:szCs w:val="24"/>
              </w:rPr>
              <w:t>Gas Safety Certificate is</w:t>
            </w:r>
            <w:r>
              <w:rPr>
                <w:rFonts w:asciiTheme="minorHAnsi" w:hAnsiTheme="minorHAnsi" w:cs="Arial"/>
                <w:sz w:val="24"/>
                <w:szCs w:val="24"/>
              </w:rPr>
              <w:t xml:space="preserve"> available and dated 20 Aug 2021.</w:t>
            </w:r>
            <w:r w:rsidR="00A20977" w:rsidRPr="00425681">
              <w:rPr>
                <w:rFonts w:asciiTheme="minorHAnsi" w:hAnsiTheme="minorHAnsi" w:cs="Arial"/>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FC3F80"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A20977" w:rsidRPr="00425681" w:rsidTr="00050ECE">
        <w:trPr>
          <w:trHeight w:val="318"/>
        </w:trPr>
        <w:tc>
          <w:tcPr>
            <w:tcW w:w="9180" w:type="dxa"/>
            <w:tcBorders>
              <w:top w:val="nil"/>
              <w:left w:val="single" w:sz="4" w:space="0" w:color="auto"/>
              <w:bottom w:val="nil"/>
              <w:right w:val="single" w:sz="4" w:space="0" w:color="auto"/>
            </w:tcBorders>
            <w:hideMark/>
          </w:tcPr>
          <w:p w:rsidR="00A20977" w:rsidRPr="00425681" w:rsidRDefault="00AC23A4" w:rsidP="00AC23A4">
            <w:pPr>
              <w:pStyle w:val="Header"/>
              <w:numPr>
                <w:ilvl w:val="0"/>
                <w:numId w:val="6"/>
              </w:numPr>
              <w:ind w:left="284"/>
              <w:rPr>
                <w:rFonts w:asciiTheme="minorHAnsi" w:hAnsiTheme="minorHAnsi" w:cs="Arial"/>
                <w:sz w:val="24"/>
                <w:szCs w:val="24"/>
              </w:rPr>
            </w:pPr>
            <w:r>
              <w:rPr>
                <w:rFonts w:asciiTheme="minorHAnsi" w:hAnsiTheme="minorHAnsi" w:cs="Arial"/>
                <w:sz w:val="24"/>
                <w:szCs w:val="24"/>
              </w:rPr>
              <w:t>The b</w:t>
            </w:r>
            <w:r w:rsidR="00A20977" w:rsidRPr="00425681">
              <w:rPr>
                <w:rFonts w:asciiTheme="minorHAnsi" w:hAnsiTheme="minorHAnsi" w:cs="Arial"/>
                <w:sz w:val="24"/>
                <w:szCs w:val="24"/>
              </w:rPr>
              <w:t>oiler</w:t>
            </w:r>
            <w:r>
              <w:rPr>
                <w:rFonts w:asciiTheme="minorHAnsi" w:hAnsiTheme="minorHAnsi" w:cs="Arial"/>
                <w:sz w:val="24"/>
                <w:szCs w:val="24"/>
              </w:rPr>
              <w:t xml:space="preserve"> has been serviced in February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FC3F80"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195B7F" w:rsidRPr="00425681" w:rsidTr="00050ECE">
        <w:trPr>
          <w:trHeight w:val="318"/>
        </w:trPr>
        <w:tc>
          <w:tcPr>
            <w:tcW w:w="9180" w:type="dxa"/>
            <w:tcBorders>
              <w:top w:val="nil"/>
              <w:left w:val="single" w:sz="4" w:space="0" w:color="auto"/>
              <w:bottom w:val="nil"/>
              <w:right w:val="single" w:sz="4" w:space="0" w:color="auto"/>
            </w:tcBorders>
          </w:tcPr>
          <w:p w:rsidR="00195B7F" w:rsidRPr="00425681" w:rsidRDefault="00195B7F" w:rsidP="00AC23A4">
            <w:pPr>
              <w:pStyle w:val="Header"/>
              <w:numPr>
                <w:ilvl w:val="0"/>
                <w:numId w:val="6"/>
              </w:numPr>
              <w:ind w:left="284"/>
              <w:rPr>
                <w:rFonts w:asciiTheme="minorHAnsi" w:hAnsiTheme="minorHAnsi" w:cs="Arial"/>
                <w:sz w:val="24"/>
                <w:szCs w:val="24"/>
              </w:rPr>
            </w:pPr>
            <w:r>
              <w:rPr>
                <w:rFonts w:ascii="Calibri" w:hAnsi="Calibri" w:cs="Arial"/>
                <w:sz w:val="24"/>
              </w:rPr>
              <w:t>The boile</w:t>
            </w:r>
            <w:r w:rsidRPr="00AC23A4">
              <w:rPr>
                <w:rFonts w:ascii="Calibri" w:hAnsi="Calibri" w:cs="Arial"/>
                <w:sz w:val="24"/>
              </w:rPr>
              <w:t>r room is fitted</w:t>
            </w:r>
            <w:r>
              <w:rPr>
                <w:rFonts w:ascii="Calibri" w:hAnsi="Calibri" w:cs="Arial"/>
                <w:sz w:val="24"/>
              </w:rPr>
              <w:t xml:space="preserve"> with a</w:t>
            </w:r>
            <w:r w:rsidR="00AC23A4">
              <w:rPr>
                <w:rFonts w:ascii="Calibri" w:hAnsi="Calibri" w:cs="Arial"/>
                <w:sz w:val="24"/>
              </w:rPr>
              <w:t xml:space="preserve"> battery operated</w:t>
            </w:r>
            <w:r>
              <w:rPr>
                <w:rFonts w:ascii="Calibri" w:hAnsi="Calibri" w:cs="Arial"/>
                <w:sz w:val="24"/>
              </w:rPr>
              <w:t xml:space="preserve"> carbon monoxide alarm.</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95B7F" w:rsidRDefault="00195B7F"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195B7F" w:rsidRPr="00425681" w:rsidTr="00050ECE">
        <w:trPr>
          <w:trHeight w:val="318"/>
        </w:trPr>
        <w:tc>
          <w:tcPr>
            <w:tcW w:w="9180" w:type="dxa"/>
            <w:tcBorders>
              <w:top w:val="nil"/>
              <w:left w:val="single" w:sz="4" w:space="0" w:color="auto"/>
              <w:bottom w:val="nil"/>
              <w:right w:val="single" w:sz="4" w:space="0" w:color="auto"/>
            </w:tcBorders>
          </w:tcPr>
          <w:p w:rsidR="00195B7F" w:rsidRPr="001A7A26" w:rsidRDefault="00195B7F" w:rsidP="00AC23A4">
            <w:pPr>
              <w:pStyle w:val="Header"/>
              <w:numPr>
                <w:ilvl w:val="0"/>
                <w:numId w:val="6"/>
              </w:numPr>
              <w:ind w:left="284"/>
              <w:rPr>
                <w:rFonts w:asciiTheme="minorHAnsi" w:hAnsiTheme="minorHAnsi" w:cs="Arial"/>
                <w:sz w:val="24"/>
                <w:szCs w:val="24"/>
              </w:rPr>
            </w:pPr>
            <w:r w:rsidRPr="00AC23A4">
              <w:rPr>
                <w:rFonts w:ascii="Calibri" w:hAnsi="Calibri" w:cs="Arial"/>
                <w:sz w:val="24"/>
              </w:rPr>
              <w:t>Regular checks are carried out to ensure the carbon monoxide alarm is in good working order.</w:t>
            </w:r>
          </w:p>
          <w:p w:rsidR="001A7A26" w:rsidRPr="00425681" w:rsidRDefault="001A7A26" w:rsidP="001A7A26">
            <w:pPr>
              <w:pStyle w:val="Header"/>
              <w:ind w:left="284"/>
              <w:rPr>
                <w:rFonts w:asciiTheme="minorHAnsi" w:hAnsiTheme="minorHAnsi" w:cs="Arial"/>
                <w:sz w:val="24"/>
                <w:szCs w:val="24"/>
              </w:rPr>
            </w:pPr>
            <w:r>
              <w:rPr>
                <w:rFonts w:ascii="Calibri" w:hAnsi="Calibri" w:cs="Arial"/>
                <w:color w:val="FF0000"/>
                <w:sz w:val="24"/>
              </w:rPr>
              <w:t>Please Note – we suggest</w:t>
            </w:r>
            <w:r w:rsidRPr="001A7A26">
              <w:rPr>
                <w:rFonts w:ascii="Calibri" w:hAnsi="Calibri" w:cs="Arial"/>
                <w:color w:val="FF0000"/>
                <w:sz w:val="24"/>
              </w:rPr>
              <w:t xml:space="preserve"> that the frequency of the checks be </w:t>
            </w:r>
            <w:r>
              <w:rPr>
                <w:rFonts w:ascii="Calibri" w:hAnsi="Calibri" w:cs="Arial"/>
                <w:color w:val="FF0000"/>
                <w:sz w:val="24"/>
              </w:rPr>
              <w:t>reviewed,</w:t>
            </w:r>
            <w:r w:rsidRPr="001A7A26">
              <w:rPr>
                <w:rFonts w:ascii="Calibri" w:hAnsi="Calibri" w:cs="Arial"/>
                <w:color w:val="FF0000"/>
                <w:sz w:val="24"/>
              </w:rPr>
              <w:t xml:space="preserve"> manufacturers’ instructions usually recommend to check the alarm is working by pressing the button on a monthly basis.</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95B7F" w:rsidRDefault="00195B7F"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p w:rsidR="001A7A26" w:rsidRDefault="001A7A26" w:rsidP="00050ECE">
            <w:pPr>
              <w:jc w:val="center"/>
              <w:rPr>
                <w:rFonts w:asciiTheme="minorHAnsi" w:hAnsiTheme="minorHAnsi" w:cs="Arial"/>
                <w:b/>
                <w:color w:val="FFFFFF" w:themeColor="background1"/>
                <w:sz w:val="24"/>
                <w:szCs w:val="24"/>
              </w:rPr>
            </w:pPr>
          </w:p>
          <w:p w:rsidR="001A7A26" w:rsidRDefault="001A7A26" w:rsidP="00050ECE">
            <w:pPr>
              <w:jc w:val="center"/>
              <w:rPr>
                <w:rFonts w:asciiTheme="minorHAnsi" w:hAnsiTheme="minorHAnsi" w:cs="Arial"/>
                <w:b/>
                <w:color w:val="FFFFFF" w:themeColor="background1"/>
                <w:sz w:val="24"/>
                <w:szCs w:val="24"/>
              </w:rPr>
            </w:pPr>
            <w:r w:rsidRPr="001A7A26">
              <w:rPr>
                <w:rFonts w:asciiTheme="minorHAnsi" w:hAnsiTheme="minorHAnsi" w:cs="Arial"/>
                <w:b/>
                <w:color w:val="FF0000"/>
                <w:sz w:val="24"/>
                <w:szCs w:val="24"/>
              </w:rPr>
              <w:t>Note</w:t>
            </w:r>
          </w:p>
        </w:tc>
      </w:tr>
      <w:tr w:rsidR="00195B7F" w:rsidRPr="00425681" w:rsidTr="00050ECE">
        <w:trPr>
          <w:trHeight w:val="318"/>
        </w:trPr>
        <w:tc>
          <w:tcPr>
            <w:tcW w:w="9180" w:type="dxa"/>
            <w:tcBorders>
              <w:top w:val="nil"/>
              <w:left w:val="single" w:sz="4" w:space="0" w:color="auto"/>
              <w:bottom w:val="nil"/>
              <w:right w:val="single" w:sz="4" w:space="0" w:color="auto"/>
            </w:tcBorders>
          </w:tcPr>
          <w:p w:rsidR="00195B7F" w:rsidRPr="00425681" w:rsidRDefault="00195B7F" w:rsidP="00AC23A4">
            <w:pPr>
              <w:pStyle w:val="Header"/>
              <w:numPr>
                <w:ilvl w:val="0"/>
                <w:numId w:val="6"/>
              </w:numPr>
              <w:ind w:left="284"/>
              <w:rPr>
                <w:rFonts w:asciiTheme="minorHAnsi" w:hAnsiTheme="minorHAnsi" w:cs="Arial"/>
                <w:sz w:val="24"/>
                <w:szCs w:val="24"/>
              </w:rPr>
            </w:pPr>
            <w:r>
              <w:rPr>
                <w:rFonts w:ascii="Calibri" w:hAnsi="Calibri" w:cs="Arial"/>
                <w:sz w:val="24"/>
              </w:rPr>
              <w:t xml:space="preserve">A specific risk </w:t>
            </w:r>
            <w:r w:rsidRPr="00AC23A4">
              <w:rPr>
                <w:rFonts w:ascii="Calibri" w:hAnsi="Calibri" w:cs="Arial"/>
                <w:sz w:val="24"/>
              </w:rPr>
              <w:t xml:space="preserve">assessment has </w:t>
            </w:r>
            <w:r>
              <w:rPr>
                <w:rFonts w:ascii="Calibri" w:hAnsi="Calibri" w:cs="Arial"/>
                <w:sz w:val="24"/>
              </w:rPr>
              <w:t>been carried out for the boiler room which includes the risks from carbon monoxide poisoning</w:t>
            </w:r>
            <w:r w:rsidR="00AC23A4">
              <w:rPr>
                <w:rFonts w:ascii="Calibri" w:hAnsi="Calibri" w:cs="Arial"/>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95B7F" w:rsidRDefault="00195B7F"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195B7F" w:rsidRPr="00425681" w:rsidTr="00050ECE">
        <w:trPr>
          <w:trHeight w:val="318"/>
        </w:trPr>
        <w:tc>
          <w:tcPr>
            <w:tcW w:w="9180" w:type="dxa"/>
            <w:tcBorders>
              <w:top w:val="nil"/>
              <w:left w:val="single" w:sz="4" w:space="0" w:color="auto"/>
              <w:bottom w:val="nil"/>
              <w:right w:val="single" w:sz="4" w:space="0" w:color="auto"/>
            </w:tcBorders>
          </w:tcPr>
          <w:p w:rsidR="00195B7F" w:rsidRPr="001A7A26" w:rsidRDefault="001A7A26" w:rsidP="001A7A26">
            <w:pPr>
              <w:pStyle w:val="Header"/>
              <w:numPr>
                <w:ilvl w:val="0"/>
                <w:numId w:val="6"/>
              </w:numPr>
              <w:ind w:left="284"/>
              <w:rPr>
                <w:rFonts w:asciiTheme="minorHAnsi" w:hAnsiTheme="minorHAnsi" w:cs="Arial"/>
                <w:sz w:val="24"/>
                <w:szCs w:val="24"/>
              </w:rPr>
            </w:pPr>
            <w:r w:rsidRPr="001A7A26">
              <w:rPr>
                <w:rFonts w:ascii="Calibri" w:hAnsi="Calibri" w:cs="Arial"/>
                <w:sz w:val="24"/>
              </w:rPr>
              <w:t>The school have identified that s</w:t>
            </w:r>
            <w:r w:rsidR="00195B7F" w:rsidRPr="001A7A26">
              <w:rPr>
                <w:rFonts w:ascii="Calibri" w:hAnsi="Calibri" w:cs="Arial"/>
                <w:sz w:val="24"/>
              </w:rPr>
              <w:t xml:space="preserve">taff members </w:t>
            </w:r>
            <w:r w:rsidR="00AC23A4" w:rsidRPr="001A7A26">
              <w:rPr>
                <w:rFonts w:ascii="Calibri" w:hAnsi="Calibri" w:cs="Arial"/>
                <w:sz w:val="24"/>
              </w:rPr>
              <w:t xml:space="preserve">sometimes </w:t>
            </w:r>
            <w:r w:rsidR="00195B7F" w:rsidRPr="001A7A26">
              <w:rPr>
                <w:rFonts w:ascii="Calibri" w:hAnsi="Calibri" w:cs="Arial"/>
                <w:sz w:val="24"/>
              </w:rPr>
              <w:t xml:space="preserve">work </w:t>
            </w:r>
            <w:r w:rsidR="00AC23A4" w:rsidRPr="001A7A26">
              <w:rPr>
                <w:rFonts w:ascii="Calibri" w:hAnsi="Calibri" w:cs="Arial"/>
                <w:sz w:val="24"/>
              </w:rPr>
              <w:t>for long periods in the</w:t>
            </w:r>
            <w:r w:rsidR="00195B7F" w:rsidRPr="001A7A26">
              <w:rPr>
                <w:rFonts w:ascii="Calibri" w:hAnsi="Calibri" w:cs="Arial"/>
                <w:sz w:val="24"/>
              </w:rPr>
              <w:t xml:space="preserve"> plant room</w:t>
            </w:r>
            <w:r w:rsidR="00AC23A4" w:rsidRPr="001A7A26">
              <w:rPr>
                <w:rFonts w:ascii="Calibri" w:hAnsi="Calibri" w:cs="Arial"/>
                <w:sz w:val="24"/>
              </w:rPr>
              <w:t xml:space="preserve"> as the hydro pool is cleaned by the Maintenance Officer from Fox Wood School</w:t>
            </w:r>
            <w:r w:rsidR="00195B7F" w:rsidRPr="001A7A26">
              <w:rPr>
                <w:rFonts w:ascii="Calibri" w:hAnsi="Calibri" w:cs="Arial"/>
                <w:sz w:val="24"/>
              </w:rPr>
              <w:t>.</w:t>
            </w:r>
          </w:p>
          <w:p w:rsidR="001A7A26" w:rsidRPr="00425681" w:rsidRDefault="001A7A26" w:rsidP="001A7A26">
            <w:pPr>
              <w:pStyle w:val="Header"/>
              <w:ind w:left="284"/>
              <w:rPr>
                <w:rFonts w:asciiTheme="minorHAnsi" w:hAnsiTheme="minorHAnsi" w:cs="Arial"/>
                <w:sz w:val="24"/>
                <w:szCs w:val="24"/>
              </w:rPr>
            </w:pPr>
            <w:r w:rsidRPr="001A7A26">
              <w:rPr>
                <w:rFonts w:ascii="Calibri" w:hAnsi="Calibri" w:cs="Arial"/>
                <w:color w:val="FF0000"/>
                <w:sz w:val="24"/>
              </w:rPr>
              <w:t>As staff work for longer periods in the boiler room school may want to consider a fixed wired carbon monoxide alarm rather than a battery operated alarm.</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95B7F" w:rsidRDefault="00195B7F"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p w:rsidR="001A7A26" w:rsidRDefault="001A7A26" w:rsidP="00050ECE">
            <w:pPr>
              <w:jc w:val="center"/>
              <w:rPr>
                <w:rFonts w:asciiTheme="minorHAnsi" w:hAnsiTheme="minorHAnsi" w:cs="Arial"/>
                <w:b/>
                <w:color w:val="FFFFFF" w:themeColor="background1"/>
                <w:sz w:val="24"/>
                <w:szCs w:val="24"/>
              </w:rPr>
            </w:pPr>
          </w:p>
          <w:p w:rsidR="001A7A26" w:rsidRDefault="001A7A26" w:rsidP="00050ECE">
            <w:pPr>
              <w:jc w:val="center"/>
              <w:rPr>
                <w:rFonts w:asciiTheme="minorHAnsi" w:hAnsiTheme="minorHAnsi" w:cs="Arial"/>
                <w:b/>
                <w:color w:val="FFFFFF" w:themeColor="background1"/>
                <w:sz w:val="24"/>
                <w:szCs w:val="24"/>
              </w:rPr>
            </w:pPr>
          </w:p>
          <w:p w:rsidR="001A7A26" w:rsidRDefault="001A7A26" w:rsidP="00050ECE">
            <w:pPr>
              <w:jc w:val="center"/>
              <w:rPr>
                <w:rFonts w:asciiTheme="minorHAnsi" w:hAnsiTheme="minorHAnsi" w:cs="Arial"/>
                <w:b/>
                <w:color w:val="FFFFFF" w:themeColor="background1"/>
                <w:sz w:val="24"/>
                <w:szCs w:val="24"/>
              </w:rPr>
            </w:pPr>
            <w:r w:rsidRPr="001A7A26">
              <w:rPr>
                <w:rFonts w:asciiTheme="minorHAnsi" w:hAnsiTheme="minorHAnsi" w:cs="Arial"/>
                <w:b/>
                <w:color w:val="FF0000"/>
                <w:sz w:val="24"/>
                <w:szCs w:val="24"/>
              </w:rPr>
              <w:t>Note</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C23A4" w:rsidP="00AC23A4">
            <w:pPr>
              <w:pStyle w:val="Header"/>
              <w:numPr>
                <w:ilvl w:val="0"/>
                <w:numId w:val="6"/>
              </w:numPr>
              <w:ind w:left="284"/>
              <w:rPr>
                <w:rFonts w:asciiTheme="minorHAnsi" w:hAnsiTheme="minorHAnsi" w:cs="Arial"/>
                <w:sz w:val="24"/>
                <w:szCs w:val="24"/>
              </w:rPr>
            </w:pPr>
            <w:r>
              <w:rPr>
                <w:rFonts w:asciiTheme="minorHAnsi" w:hAnsiTheme="minorHAnsi" w:cs="Arial"/>
                <w:sz w:val="24"/>
                <w:szCs w:val="24"/>
              </w:rPr>
              <w:t>A g</w:t>
            </w:r>
            <w:r w:rsidR="00A20977" w:rsidRPr="00425681">
              <w:rPr>
                <w:rFonts w:asciiTheme="minorHAnsi" w:hAnsiTheme="minorHAnsi" w:cs="Arial"/>
                <w:sz w:val="24"/>
                <w:szCs w:val="24"/>
              </w:rPr>
              <w:t xml:space="preserve">lazing survey has been carried out and is dated </w:t>
            </w:r>
            <w:r>
              <w:rPr>
                <w:rFonts w:asciiTheme="minorHAnsi" w:hAnsiTheme="minorHAnsi" w:cs="Arial"/>
                <w:sz w:val="24"/>
                <w:szCs w:val="24"/>
              </w:rPr>
              <w:t>06 Feb 2021.</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7B23CF" w:rsidP="007B23CF">
            <w:pPr>
              <w:pStyle w:val="Header"/>
              <w:tabs>
                <w:tab w:val="left" w:pos="720"/>
              </w:tabs>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AC23A4">
              <w:rPr>
                <w:rFonts w:asciiTheme="minorHAnsi" w:hAnsiTheme="minorHAnsi" w:cs="Arial"/>
                <w:b/>
                <w:color w:val="FFFFFF" w:themeColor="background1"/>
                <w:sz w:val="24"/>
                <w:szCs w:val="24"/>
              </w:rPr>
              <w:t>es</w:t>
            </w:r>
          </w:p>
        </w:tc>
      </w:tr>
      <w:tr w:rsidR="00050ECE" w:rsidRPr="00425681" w:rsidTr="00050ECE">
        <w:tc>
          <w:tcPr>
            <w:tcW w:w="9180" w:type="dxa"/>
            <w:tcBorders>
              <w:top w:val="nil"/>
              <w:left w:val="single" w:sz="4" w:space="0" w:color="auto"/>
              <w:bottom w:val="nil"/>
              <w:right w:val="single" w:sz="4" w:space="0" w:color="auto"/>
            </w:tcBorders>
          </w:tcPr>
          <w:p w:rsidR="00050ECE" w:rsidRPr="00425681" w:rsidRDefault="00AC23A4" w:rsidP="00AC23A4">
            <w:pPr>
              <w:pStyle w:val="Header"/>
              <w:numPr>
                <w:ilvl w:val="0"/>
                <w:numId w:val="6"/>
              </w:numPr>
              <w:ind w:left="284"/>
              <w:rPr>
                <w:rFonts w:asciiTheme="minorHAnsi" w:hAnsiTheme="minorHAnsi" w:cs="Arial"/>
                <w:sz w:val="24"/>
                <w:szCs w:val="24"/>
              </w:rPr>
            </w:pPr>
            <w:r>
              <w:rPr>
                <w:rFonts w:asciiTheme="minorHAnsi" w:hAnsiTheme="minorHAnsi" w:cs="Arial"/>
                <w:sz w:val="24"/>
                <w:szCs w:val="24"/>
              </w:rPr>
              <w:t>F</w:t>
            </w:r>
            <w:r w:rsidR="00562513">
              <w:rPr>
                <w:rFonts w:asciiTheme="minorHAnsi" w:hAnsiTheme="minorHAnsi" w:cs="Arial"/>
                <w:sz w:val="24"/>
                <w:szCs w:val="24"/>
              </w:rPr>
              <w:t>inger trap risk</w:t>
            </w:r>
            <w:r>
              <w:rPr>
                <w:rFonts w:asciiTheme="minorHAnsi" w:hAnsiTheme="minorHAnsi" w:cs="Arial"/>
                <w:sz w:val="24"/>
                <w:szCs w:val="24"/>
              </w:rPr>
              <w:t>s</w:t>
            </w:r>
            <w:r w:rsidR="00562513">
              <w:rPr>
                <w:rFonts w:asciiTheme="minorHAnsi" w:hAnsiTheme="minorHAnsi" w:cs="Arial"/>
                <w:sz w:val="24"/>
                <w:szCs w:val="24"/>
              </w:rPr>
              <w:t xml:space="preserve"> have been assessed and documented in a risk assessment.</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050ECE" w:rsidRPr="00425681" w:rsidRDefault="00562513" w:rsidP="00050ECE">
            <w:pPr>
              <w:pStyle w:val="Header"/>
              <w:tabs>
                <w:tab w:val="left" w:pos="720"/>
              </w:tabs>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B048B2">
              <w:rPr>
                <w:rFonts w:asciiTheme="minorHAnsi" w:hAnsiTheme="minorHAnsi" w:cs="Arial"/>
                <w:b/>
                <w:color w:val="FFFFFF" w:themeColor="background1"/>
                <w:sz w:val="24"/>
                <w:szCs w:val="24"/>
              </w:rPr>
              <w:t>es</w:t>
            </w:r>
          </w:p>
        </w:tc>
      </w:tr>
      <w:tr w:rsidR="00A20977" w:rsidRPr="00425681" w:rsidTr="00050ECE">
        <w:trPr>
          <w:trHeight w:val="322"/>
        </w:trPr>
        <w:tc>
          <w:tcPr>
            <w:tcW w:w="9180" w:type="dxa"/>
            <w:tcBorders>
              <w:top w:val="nil"/>
              <w:left w:val="single" w:sz="4" w:space="0" w:color="auto"/>
              <w:bottom w:val="nil"/>
              <w:right w:val="single" w:sz="4" w:space="0" w:color="auto"/>
            </w:tcBorders>
            <w:hideMark/>
          </w:tcPr>
          <w:p w:rsidR="00A20977" w:rsidRPr="00425681" w:rsidRDefault="00B048B2" w:rsidP="00B048B2">
            <w:pPr>
              <w:pStyle w:val="Header"/>
              <w:numPr>
                <w:ilvl w:val="0"/>
                <w:numId w:val="6"/>
              </w:numPr>
              <w:ind w:left="284"/>
              <w:rPr>
                <w:rFonts w:asciiTheme="minorHAnsi" w:hAnsiTheme="minorHAnsi" w:cs="Arial"/>
                <w:sz w:val="24"/>
                <w:szCs w:val="24"/>
              </w:rPr>
            </w:pPr>
            <w:r>
              <w:rPr>
                <w:rFonts w:asciiTheme="minorHAnsi" w:hAnsiTheme="minorHAnsi" w:cs="Arial"/>
                <w:sz w:val="24"/>
                <w:szCs w:val="24"/>
              </w:rPr>
              <w:t>The school is fitted with a l</w:t>
            </w:r>
            <w:r w:rsidR="00A20977" w:rsidRPr="00425681">
              <w:rPr>
                <w:rFonts w:asciiTheme="minorHAnsi" w:hAnsiTheme="minorHAnsi" w:cs="Arial"/>
                <w:sz w:val="24"/>
                <w:szCs w:val="24"/>
              </w:rPr>
              <w:t>ightening conductor</w:t>
            </w:r>
            <w:r>
              <w:rPr>
                <w:rFonts w:asciiTheme="minorHAnsi" w:hAnsiTheme="minorHAnsi" w:cs="Arial"/>
                <w:sz w:val="24"/>
                <w:szCs w:val="24"/>
              </w:rPr>
              <w:t xml:space="preserve"> which was</w:t>
            </w:r>
            <w:r w:rsidR="00A20977" w:rsidRPr="00425681">
              <w:rPr>
                <w:rFonts w:asciiTheme="minorHAnsi" w:hAnsiTheme="minorHAnsi" w:cs="Arial"/>
                <w:sz w:val="24"/>
                <w:szCs w:val="24"/>
              </w:rPr>
              <w:t xml:space="preserve"> inspected </w:t>
            </w:r>
            <w:r>
              <w:rPr>
                <w:rFonts w:asciiTheme="minorHAnsi" w:hAnsiTheme="minorHAnsi" w:cs="Arial"/>
                <w:sz w:val="24"/>
                <w:szCs w:val="24"/>
              </w:rPr>
              <w:t>in January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7B23CF"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B048B2">
              <w:rPr>
                <w:rFonts w:asciiTheme="minorHAnsi" w:hAnsiTheme="minorHAnsi" w:cs="Arial"/>
                <w:b/>
                <w:color w:val="FFFFFF" w:themeColor="background1"/>
                <w:sz w:val="24"/>
                <w:szCs w:val="24"/>
              </w:rPr>
              <w:t>es</w:t>
            </w:r>
          </w:p>
        </w:tc>
      </w:tr>
      <w:tr w:rsidR="00A20977" w:rsidRPr="00425681" w:rsidTr="00050ECE">
        <w:trPr>
          <w:trHeight w:val="322"/>
        </w:trPr>
        <w:tc>
          <w:tcPr>
            <w:tcW w:w="9180" w:type="dxa"/>
            <w:tcBorders>
              <w:top w:val="nil"/>
              <w:left w:val="single" w:sz="4" w:space="0" w:color="auto"/>
              <w:bottom w:val="single" w:sz="4" w:space="0" w:color="auto"/>
              <w:right w:val="single" w:sz="4" w:space="0" w:color="auto"/>
            </w:tcBorders>
          </w:tcPr>
          <w:p w:rsidR="00A20977" w:rsidRPr="00425681" w:rsidRDefault="00A20977" w:rsidP="00050ECE">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Adequate traffic m</w:t>
            </w:r>
            <w:r w:rsidR="00B048B2">
              <w:rPr>
                <w:rFonts w:asciiTheme="minorHAnsi" w:hAnsiTheme="minorHAnsi" w:cs="Arial"/>
                <w:sz w:val="24"/>
                <w:szCs w:val="24"/>
              </w:rPr>
              <w:t>anagement systems are in place.</w:t>
            </w:r>
          </w:p>
          <w:p w:rsidR="00A20977" w:rsidRPr="00425681" w:rsidRDefault="00A20977" w:rsidP="00050ECE">
            <w:pPr>
              <w:pStyle w:val="Header"/>
              <w:tabs>
                <w:tab w:val="left" w:pos="720"/>
              </w:tabs>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B048B2"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Default="00A20977" w:rsidP="00A20977">
      <w:pPr>
        <w:rPr>
          <w:rFonts w:asciiTheme="minorHAnsi" w:hAnsiTheme="minorHAnsi"/>
          <w:sz w:val="24"/>
          <w:szCs w:val="24"/>
        </w:rPr>
      </w:pPr>
    </w:p>
    <w:p w:rsidR="001D19CA" w:rsidRPr="00425681" w:rsidRDefault="001D19CA" w:rsidP="00A20977">
      <w:pPr>
        <w:rPr>
          <w:rFonts w:asciiTheme="minorHAnsi" w:hAnsiTheme="minorHAnsi"/>
          <w:sz w:val="24"/>
          <w:szCs w:val="24"/>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gridCol w:w="1276"/>
      </w:tblGrid>
      <w:tr w:rsidR="00A20977" w:rsidRPr="00425681" w:rsidTr="000174AB">
        <w:trPr>
          <w:trHeight w:val="468"/>
        </w:trPr>
        <w:tc>
          <w:tcPr>
            <w:tcW w:w="9185"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caps/>
                <w:sz w:val="24"/>
                <w:szCs w:val="24"/>
                <w:u w:val="single"/>
              </w:rPr>
            </w:pPr>
          </w:p>
          <w:p w:rsidR="00A20977" w:rsidRPr="00425681" w:rsidRDefault="00A20977" w:rsidP="00050ECE">
            <w:pPr>
              <w:rPr>
                <w:rFonts w:asciiTheme="minorHAnsi" w:hAnsiTheme="minorHAnsi" w:cs="Arial"/>
                <w:b/>
                <w:caps/>
                <w:sz w:val="24"/>
                <w:szCs w:val="24"/>
                <w:u w:val="single"/>
              </w:rPr>
            </w:pPr>
            <w:r w:rsidRPr="00425681">
              <w:rPr>
                <w:rFonts w:asciiTheme="minorHAnsi" w:hAnsiTheme="minorHAnsi" w:cs="Arial"/>
                <w:b/>
                <w:caps/>
                <w:sz w:val="24"/>
                <w:szCs w:val="24"/>
                <w:u w:val="single"/>
              </w:rPr>
              <w:t>4.    LEGIONELLA</w:t>
            </w:r>
          </w:p>
          <w:p w:rsidR="00A20977" w:rsidRPr="00425681" w:rsidRDefault="00A20977" w:rsidP="00050ECE">
            <w:pPr>
              <w:rPr>
                <w:rFonts w:asciiTheme="minorHAnsi" w:hAnsiTheme="minorHAnsi" w:cs="Arial"/>
                <w:b/>
                <w:sz w:val="24"/>
                <w:szCs w:val="24"/>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b/>
                <w:color w:val="FFFFFF" w:themeColor="background1"/>
                <w:sz w:val="24"/>
                <w:szCs w:val="24"/>
              </w:rPr>
            </w:pP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Pr="00B048B2" w:rsidRDefault="00A20977" w:rsidP="00676BB5">
            <w:pPr>
              <w:pStyle w:val="ListBullet1"/>
              <w:numPr>
                <w:ilvl w:val="0"/>
                <w:numId w:val="6"/>
              </w:numPr>
              <w:ind w:left="284"/>
              <w:rPr>
                <w:rFonts w:asciiTheme="minorHAnsi" w:hAnsiTheme="minorHAnsi" w:cs="Arial"/>
                <w:szCs w:val="24"/>
              </w:rPr>
            </w:pPr>
            <w:r w:rsidRPr="00425681">
              <w:rPr>
                <w:rFonts w:asciiTheme="minorHAnsi" w:hAnsiTheme="minorHAnsi" w:cs="Arial"/>
                <w:szCs w:val="24"/>
              </w:rPr>
              <w:t>There are designated persons for managing legione</w:t>
            </w:r>
            <w:r w:rsidR="00B048B2">
              <w:rPr>
                <w:rFonts w:asciiTheme="minorHAnsi" w:hAnsiTheme="minorHAnsi" w:cs="Arial"/>
                <w:szCs w:val="24"/>
              </w:rPr>
              <w:t>lla on site (Respon</w:t>
            </w:r>
            <w:r w:rsidR="001F5770">
              <w:rPr>
                <w:rFonts w:asciiTheme="minorHAnsi" w:hAnsiTheme="minorHAnsi" w:cs="Arial"/>
                <w:szCs w:val="24"/>
              </w:rPr>
              <w:t>sible person – Joanne Mullineux</w:t>
            </w:r>
            <w:r w:rsidRPr="00425681">
              <w:rPr>
                <w:rFonts w:asciiTheme="minorHAnsi" w:hAnsiTheme="minorHAnsi" w:cs="Arial"/>
                <w:szCs w:val="24"/>
              </w:rPr>
              <w:t>/</w:t>
            </w:r>
            <w:r w:rsidR="001F5770">
              <w:rPr>
                <w:rFonts w:asciiTheme="minorHAnsi" w:hAnsiTheme="minorHAnsi" w:cs="Arial"/>
                <w:szCs w:val="24"/>
              </w:rPr>
              <w:t>Deputy &amp;</w:t>
            </w:r>
            <w:r w:rsidR="00B048B2">
              <w:rPr>
                <w:rFonts w:asciiTheme="minorHAnsi" w:hAnsiTheme="minorHAnsi" w:cs="Arial"/>
                <w:szCs w:val="24"/>
              </w:rPr>
              <w:t xml:space="preserve"> </w:t>
            </w:r>
            <w:r w:rsidRPr="00425681">
              <w:rPr>
                <w:rFonts w:asciiTheme="minorHAnsi" w:hAnsiTheme="minorHAnsi" w:cs="Arial"/>
                <w:szCs w:val="24"/>
              </w:rPr>
              <w:t xml:space="preserve">Tap turner </w:t>
            </w:r>
            <w:r w:rsidR="00676BB5">
              <w:rPr>
                <w:rFonts w:asciiTheme="minorHAnsi" w:hAnsiTheme="minorHAnsi" w:cs="Arial"/>
                <w:szCs w:val="24"/>
              </w:rPr>
              <w:t xml:space="preserve">– </w:t>
            </w:r>
            <w:r w:rsidR="00FA32BB">
              <w:rPr>
                <w:rFonts w:asciiTheme="minorHAnsi" w:hAnsiTheme="minorHAnsi" w:cs="Arial"/>
                <w:szCs w:val="24"/>
              </w:rPr>
              <w:t>David Aspaturian</w:t>
            </w:r>
            <w:r w:rsidR="00B048B2">
              <w:rPr>
                <w:rFonts w:asciiTheme="minorHAnsi" w:hAnsiTheme="minorHAnsi" w:cs="Arial"/>
                <w:szCs w:val="24"/>
              </w:rPr>
              <w:t>)</w:t>
            </w:r>
            <w:r w:rsidRPr="00B048B2">
              <w:rPr>
                <w:rFonts w:asciiTheme="minorHAnsi" w:hAnsiTheme="minorHAnsi" w:cs="Arial"/>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B048B2">
              <w:rPr>
                <w:rFonts w:asciiTheme="minorHAnsi" w:hAnsiTheme="minorHAnsi" w:cs="Arial"/>
                <w:b/>
                <w:color w:val="FFFFFF" w:themeColor="background1"/>
                <w:sz w:val="24"/>
                <w:szCs w:val="24"/>
              </w:rPr>
              <w:t>es</w:t>
            </w: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Pr="00425681" w:rsidRDefault="00A20977" w:rsidP="00676BB5">
            <w:pPr>
              <w:pStyle w:val="ListBullet1"/>
              <w:numPr>
                <w:ilvl w:val="0"/>
                <w:numId w:val="6"/>
              </w:numPr>
              <w:ind w:left="284"/>
              <w:rPr>
                <w:rFonts w:asciiTheme="minorHAnsi" w:hAnsiTheme="minorHAnsi" w:cs="Arial"/>
                <w:szCs w:val="24"/>
              </w:rPr>
            </w:pPr>
            <w:r w:rsidRPr="00425681">
              <w:rPr>
                <w:rFonts w:asciiTheme="minorHAnsi" w:hAnsiTheme="minorHAnsi" w:cs="Arial"/>
                <w:szCs w:val="24"/>
              </w:rPr>
              <w:t>All responsible persons have undertaken legionella training within the last 3 years</w:t>
            </w:r>
            <w:r w:rsidR="00B048B2">
              <w:rPr>
                <w:rFonts w:asciiTheme="minorHAnsi" w:hAnsiTheme="minorHAnsi" w:cs="Arial"/>
                <w:szCs w:val="24"/>
              </w:rPr>
              <w:t>: Joanne Mullineux</w:t>
            </w:r>
            <w:r w:rsidRPr="00425681">
              <w:rPr>
                <w:rFonts w:asciiTheme="minorHAnsi" w:hAnsiTheme="minorHAnsi" w:cs="Arial"/>
                <w:szCs w:val="24"/>
              </w:rPr>
              <w:t xml:space="preserve"> (</w:t>
            </w:r>
            <w:r w:rsidR="00B048B2">
              <w:rPr>
                <w:rFonts w:asciiTheme="minorHAnsi" w:hAnsiTheme="minorHAnsi" w:cs="Arial"/>
                <w:szCs w:val="24"/>
              </w:rPr>
              <w:t>26 May 2021</w:t>
            </w:r>
            <w:r w:rsidRPr="00425681">
              <w:rPr>
                <w:rFonts w:asciiTheme="minorHAnsi" w:hAnsiTheme="minorHAnsi" w:cs="Arial"/>
                <w:szCs w:val="24"/>
              </w:rPr>
              <w:t>)</w:t>
            </w:r>
            <w:r w:rsidR="00B048B2">
              <w:rPr>
                <w:rFonts w:asciiTheme="minorHAnsi" w:hAnsiTheme="minorHAnsi" w:cs="Arial"/>
                <w:szCs w:val="24"/>
              </w:rPr>
              <w:t xml:space="preserve">, </w:t>
            </w:r>
            <w:r w:rsidR="00FA32BB">
              <w:rPr>
                <w:rFonts w:asciiTheme="minorHAnsi" w:hAnsiTheme="minorHAnsi" w:cs="Arial"/>
                <w:szCs w:val="24"/>
              </w:rPr>
              <w:t>David Aspaturian</w:t>
            </w:r>
            <w:r w:rsidR="00B048B2">
              <w:rPr>
                <w:rFonts w:asciiTheme="minorHAnsi" w:hAnsiTheme="minorHAnsi" w:cs="Arial"/>
                <w:szCs w:val="24"/>
              </w:rPr>
              <w:t xml:space="preserve"> (booked for </w:t>
            </w:r>
            <w:r w:rsidR="00676BB5">
              <w:rPr>
                <w:rFonts w:asciiTheme="minorHAnsi" w:hAnsiTheme="minorHAnsi" w:cs="Arial"/>
                <w:szCs w:val="24"/>
              </w:rPr>
              <w:t>July</w:t>
            </w:r>
            <w:r w:rsidR="00B048B2">
              <w:rPr>
                <w:rFonts w:asciiTheme="minorHAnsi" w:hAnsiTheme="minorHAnsi" w:cs="Arial"/>
                <w:szCs w:val="24"/>
              </w:rPr>
              <w:t xml:space="preserve"> 2022)</w:t>
            </w:r>
            <w:r w:rsidRPr="00425681">
              <w:rPr>
                <w:rFonts w:asciiTheme="minorHAnsi" w:hAnsiTheme="minorHAnsi" w:cs="Arial"/>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B048B2">
              <w:rPr>
                <w:rFonts w:asciiTheme="minorHAnsi" w:hAnsiTheme="minorHAnsi" w:cs="Arial"/>
                <w:b/>
                <w:color w:val="FFFFFF" w:themeColor="background1"/>
                <w:sz w:val="24"/>
                <w:szCs w:val="24"/>
              </w:rPr>
              <w:t>es</w:t>
            </w: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Pr="00425681" w:rsidRDefault="00A20977" w:rsidP="00B048B2">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A current Legionella risk assessment is in place dated </w:t>
            </w:r>
            <w:r w:rsidR="00B048B2">
              <w:rPr>
                <w:rFonts w:asciiTheme="minorHAnsi" w:hAnsiTheme="minorHAnsi" w:cs="Arial"/>
                <w:szCs w:val="24"/>
              </w:rPr>
              <w:t>February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B048B2">
              <w:rPr>
                <w:rFonts w:asciiTheme="minorHAnsi" w:hAnsiTheme="minorHAnsi" w:cs="Arial"/>
                <w:b/>
                <w:color w:val="FFFFFF" w:themeColor="background1"/>
                <w:sz w:val="24"/>
                <w:szCs w:val="24"/>
              </w:rPr>
              <w:t>es</w:t>
            </w: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Default="00A20977" w:rsidP="00050ECE">
            <w:pPr>
              <w:pStyle w:val="ListBullet1"/>
              <w:numPr>
                <w:ilvl w:val="0"/>
                <w:numId w:val="6"/>
              </w:numPr>
              <w:ind w:left="284"/>
              <w:rPr>
                <w:rFonts w:asciiTheme="minorHAnsi" w:hAnsiTheme="minorHAnsi" w:cs="Arial"/>
                <w:szCs w:val="24"/>
              </w:rPr>
            </w:pPr>
            <w:r w:rsidRPr="00425681">
              <w:rPr>
                <w:rFonts w:asciiTheme="minorHAnsi" w:hAnsiTheme="minorHAnsi" w:cs="Arial"/>
                <w:szCs w:val="24"/>
              </w:rPr>
              <w:t>Recommendations from the risk assessment are actioned</w:t>
            </w:r>
            <w:r w:rsidR="00B048B2">
              <w:rPr>
                <w:rFonts w:asciiTheme="minorHAnsi" w:hAnsiTheme="minorHAnsi" w:cs="Arial"/>
                <w:szCs w:val="24"/>
              </w:rPr>
              <w:t xml:space="preserve"> and signed off when completed:</w:t>
            </w:r>
          </w:p>
          <w:p w:rsidR="00B048B2" w:rsidRPr="00B048B2" w:rsidRDefault="00B048B2" w:rsidP="00B048B2">
            <w:pPr>
              <w:ind w:left="720"/>
              <w:rPr>
                <w:rFonts w:ascii="Calibri" w:hAnsi="Calibri" w:cs="Arial"/>
                <w:i/>
                <w:sz w:val="22"/>
                <w:szCs w:val="22"/>
              </w:rPr>
            </w:pPr>
            <w:r w:rsidRPr="00B048B2">
              <w:rPr>
                <w:rFonts w:ascii="Calibri" w:hAnsi="Calibri" w:cs="Arial"/>
                <w:i/>
                <w:sz w:val="22"/>
                <w:szCs w:val="22"/>
              </w:rPr>
              <w:t>TMV last serviced – 31/1/22</w:t>
            </w:r>
          </w:p>
          <w:p w:rsidR="00B048B2" w:rsidRPr="00B048B2" w:rsidRDefault="00B048B2" w:rsidP="00B048B2">
            <w:pPr>
              <w:ind w:left="720"/>
              <w:rPr>
                <w:rFonts w:ascii="Calibri" w:hAnsi="Calibri" w:cs="Arial"/>
                <w:i/>
                <w:sz w:val="22"/>
                <w:szCs w:val="22"/>
              </w:rPr>
            </w:pPr>
            <w:r w:rsidRPr="00B048B2">
              <w:rPr>
                <w:rFonts w:ascii="Calibri" w:hAnsi="Calibri" w:cs="Arial"/>
                <w:i/>
                <w:sz w:val="22"/>
                <w:szCs w:val="22"/>
              </w:rPr>
              <w:t>Disinfection of showers – 31/1/22</w:t>
            </w:r>
          </w:p>
          <w:p w:rsidR="00B048B2" w:rsidRPr="00B048B2" w:rsidRDefault="00B048B2" w:rsidP="00B048B2">
            <w:pPr>
              <w:ind w:left="720"/>
              <w:rPr>
                <w:rFonts w:ascii="Calibri" w:hAnsi="Calibri" w:cs="Arial"/>
                <w:i/>
                <w:sz w:val="22"/>
                <w:szCs w:val="22"/>
              </w:rPr>
            </w:pPr>
            <w:r w:rsidRPr="00B048B2">
              <w:rPr>
                <w:rFonts w:ascii="Calibri" w:hAnsi="Calibri" w:cs="Arial"/>
                <w:i/>
                <w:sz w:val="22"/>
                <w:szCs w:val="22"/>
              </w:rPr>
              <w:t>Calorifier inspection – according to EQUANS schedule</w:t>
            </w:r>
          </w:p>
          <w:p w:rsidR="00B048B2" w:rsidRPr="00B048B2" w:rsidRDefault="00B048B2" w:rsidP="00B048B2">
            <w:pPr>
              <w:ind w:left="720"/>
              <w:rPr>
                <w:rFonts w:ascii="Calibri" w:hAnsi="Calibri" w:cs="Arial"/>
                <w:i/>
                <w:sz w:val="22"/>
                <w:szCs w:val="22"/>
              </w:rPr>
            </w:pPr>
            <w:r w:rsidRPr="00B048B2">
              <w:rPr>
                <w:rFonts w:ascii="Calibri" w:hAnsi="Calibri" w:cs="Arial"/>
                <w:i/>
                <w:sz w:val="22"/>
                <w:szCs w:val="22"/>
              </w:rPr>
              <w:t>Tank Inspection – Annually</w:t>
            </w:r>
          </w:p>
          <w:p w:rsidR="00B048B2" w:rsidRPr="00425681" w:rsidRDefault="00B048B2" w:rsidP="00B048B2">
            <w:pPr>
              <w:ind w:left="720"/>
              <w:rPr>
                <w:rFonts w:asciiTheme="minorHAnsi" w:hAnsiTheme="minorHAnsi" w:cs="Arial"/>
                <w:szCs w:val="24"/>
              </w:rPr>
            </w:pPr>
            <w:r w:rsidRPr="00B048B2">
              <w:rPr>
                <w:rFonts w:ascii="Calibri" w:hAnsi="Calibri" w:cs="Arial"/>
                <w:i/>
                <w:sz w:val="22"/>
                <w:szCs w:val="22"/>
              </w:rPr>
              <w:t>Deadlegs removed –(awaiting EQUANS)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374523">
              <w:rPr>
                <w:rFonts w:asciiTheme="minorHAnsi" w:hAnsiTheme="minorHAnsi" w:cs="Arial"/>
                <w:b/>
                <w:color w:val="FFFFFF" w:themeColor="background1"/>
                <w:sz w:val="24"/>
                <w:szCs w:val="24"/>
              </w:rPr>
              <w:t>es</w:t>
            </w: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Pr="00425681" w:rsidRDefault="00A20977" w:rsidP="00374523">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A </w:t>
            </w:r>
            <w:r w:rsidR="00407079">
              <w:rPr>
                <w:rFonts w:asciiTheme="minorHAnsi" w:hAnsiTheme="minorHAnsi" w:cs="Arial"/>
                <w:szCs w:val="24"/>
              </w:rPr>
              <w:t xml:space="preserve">WBC </w:t>
            </w:r>
            <w:r w:rsidRPr="00425681">
              <w:rPr>
                <w:rFonts w:asciiTheme="minorHAnsi" w:hAnsiTheme="minorHAnsi" w:cs="Arial"/>
                <w:szCs w:val="24"/>
              </w:rPr>
              <w:t xml:space="preserve">legionella control management plan is in place and was last reviewed </w:t>
            </w:r>
            <w:r w:rsidR="00374523">
              <w:rPr>
                <w:rFonts w:asciiTheme="minorHAnsi" w:hAnsiTheme="minorHAnsi" w:cs="Arial"/>
                <w:szCs w:val="24"/>
              </w:rPr>
              <w:t>in February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374523">
              <w:rPr>
                <w:rFonts w:asciiTheme="minorHAnsi" w:hAnsiTheme="minorHAnsi" w:cs="Arial"/>
                <w:b/>
                <w:color w:val="FFFFFF" w:themeColor="background1"/>
                <w:sz w:val="24"/>
                <w:szCs w:val="24"/>
              </w:rPr>
              <w:t>es</w:t>
            </w:r>
          </w:p>
        </w:tc>
      </w:tr>
      <w:tr w:rsidR="00A20977" w:rsidRPr="00425681" w:rsidTr="000174AB">
        <w:trPr>
          <w:trHeight w:val="281"/>
        </w:trPr>
        <w:tc>
          <w:tcPr>
            <w:tcW w:w="9185" w:type="dxa"/>
            <w:tcBorders>
              <w:top w:val="nil"/>
              <w:left w:val="single" w:sz="4" w:space="0" w:color="auto"/>
              <w:bottom w:val="nil"/>
              <w:right w:val="single" w:sz="4" w:space="0" w:color="auto"/>
            </w:tcBorders>
            <w:hideMark/>
          </w:tcPr>
          <w:p w:rsidR="00A20977" w:rsidRPr="00425681" w:rsidRDefault="00A20977" w:rsidP="00374523">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The monthly temperature monitoring in school is carried out by </w:t>
            </w:r>
            <w:r w:rsidR="00374523">
              <w:rPr>
                <w:rFonts w:asciiTheme="minorHAnsi" w:hAnsiTheme="minorHAnsi" w:cs="Arial"/>
                <w:szCs w:val="24"/>
              </w:rPr>
              <w:t>Mears (Now Equans)</w:t>
            </w:r>
            <w:r w:rsidRPr="00425681">
              <w:rPr>
                <w:rFonts w:asciiTheme="minorHAnsi" w:hAnsiTheme="minorHAnsi" w:cs="Arial"/>
                <w:szCs w:val="24"/>
              </w:rPr>
              <w:t xml:space="preserve"> and all faults and actions are recorded.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374523">
              <w:rPr>
                <w:rFonts w:asciiTheme="minorHAnsi" w:hAnsiTheme="minorHAnsi" w:cs="Arial"/>
                <w:b/>
                <w:color w:val="FFFFFF" w:themeColor="background1"/>
                <w:sz w:val="24"/>
                <w:szCs w:val="24"/>
              </w:rPr>
              <w:t>es</w:t>
            </w:r>
          </w:p>
        </w:tc>
      </w:tr>
      <w:tr w:rsidR="009731A0" w:rsidRPr="00425681" w:rsidTr="000174AB">
        <w:trPr>
          <w:trHeight w:val="281"/>
        </w:trPr>
        <w:tc>
          <w:tcPr>
            <w:tcW w:w="9185" w:type="dxa"/>
            <w:tcBorders>
              <w:top w:val="nil"/>
              <w:left w:val="single" w:sz="4" w:space="0" w:color="auto"/>
              <w:bottom w:val="nil"/>
              <w:right w:val="single" w:sz="4" w:space="0" w:color="auto"/>
            </w:tcBorders>
          </w:tcPr>
          <w:p w:rsidR="009731A0" w:rsidRPr="00425681" w:rsidRDefault="009731A0" w:rsidP="00676BB5">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Flushing of rarely used taps and toilets is undertaken and recorded by </w:t>
            </w:r>
            <w:r w:rsidR="00FA32BB">
              <w:rPr>
                <w:rFonts w:asciiTheme="minorHAnsi" w:hAnsiTheme="minorHAnsi" w:cs="Arial"/>
                <w:szCs w:val="24"/>
              </w:rPr>
              <w:t>David Aspaturian</w:t>
            </w:r>
            <w:r w:rsidR="00374523">
              <w:rPr>
                <w:rFonts w:asciiTheme="minorHAnsi" w:hAnsiTheme="minorHAnsi" w:cs="Arial"/>
                <w:szCs w:val="24"/>
              </w:rPr>
              <w:t xml:space="preserve"> (Maintenance Officer).</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9731A0" w:rsidRPr="00425681" w:rsidRDefault="009731A0"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374523">
              <w:rPr>
                <w:rFonts w:asciiTheme="minorHAnsi" w:hAnsiTheme="minorHAnsi" w:cs="Arial"/>
                <w:b/>
                <w:color w:val="FFFFFF" w:themeColor="background1"/>
                <w:sz w:val="24"/>
                <w:szCs w:val="24"/>
              </w:rPr>
              <w:t>es</w:t>
            </w:r>
          </w:p>
        </w:tc>
      </w:tr>
      <w:tr w:rsidR="009731A0" w:rsidRPr="00425681" w:rsidTr="000174AB">
        <w:trPr>
          <w:trHeight w:val="281"/>
        </w:trPr>
        <w:tc>
          <w:tcPr>
            <w:tcW w:w="9185" w:type="dxa"/>
            <w:tcBorders>
              <w:top w:val="nil"/>
              <w:left w:val="single" w:sz="4" w:space="0" w:color="auto"/>
              <w:bottom w:val="nil"/>
              <w:right w:val="single" w:sz="4" w:space="0" w:color="auto"/>
            </w:tcBorders>
          </w:tcPr>
          <w:p w:rsidR="009731A0" w:rsidRPr="00425681" w:rsidRDefault="00374523" w:rsidP="00EC00AA">
            <w:pPr>
              <w:pStyle w:val="ListBullet1"/>
              <w:numPr>
                <w:ilvl w:val="0"/>
                <w:numId w:val="6"/>
              </w:numPr>
              <w:ind w:left="284"/>
              <w:rPr>
                <w:rFonts w:asciiTheme="minorHAnsi" w:hAnsiTheme="minorHAnsi" w:cs="Arial"/>
                <w:szCs w:val="24"/>
              </w:rPr>
            </w:pPr>
            <w:r>
              <w:rPr>
                <w:rFonts w:ascii="Calibri" w:hAnsi="Calibri" w:cs="Arial"/>
                <w:szCs w:val="24"/>
              </w:rPr>
              <w:t>A</w:t>
            </w:r>
            <w:r w:rsidR="009731A0">
              <w:rPr>
                <w:rFonts w:ascii="Calibri" w:hAnsi="Calibri" w:cs="Arial"/>
                <w:szCs w:val="24"/>
              </w:rPr>
              <w:t>ll water outlets</w:t>
            </w:r>
            <w:r>
              <w:rPr>
                <w:rFonts w:ascii="Calibri" w:hAnsi="Calibri" w:cs="Arial"/>
                <w:szCs w:val="24"/>
              </w:rPr>
              <w:t xml:space="preserve"> are</w:t>
            </w:r>
            <w:r w:rsidR="009731A0">
              <w:rPr>
                <w:rFonts w:ascii="Calibri" w:hAnsi="Calibri" w:cs="Arial"/>
                <w:szCs w:val="24"/>
              </w:rPr>
              <w:t xml:space="preserve"> flushed weekly during closu</w:t>
            </w:r>
            <w:r w:rsidR="00EC00AA">
              <w:rPr>
                <w:rFonts w:ascii="Calibri" w:hAnsi="Calibri" w:cs="Arial"/>
                <w:szCs w:val="24"/>
              </w:rPr>
              <w:t>res, date of last holiday flush 1 Jun 2022.</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9731A0" w:rsidRPr="00425681" w:rsidRDefault="009731A0"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A20977" w:rsidRPr="00425681" w:rsidTr="000174AB">
        <w:trPr>
          <w:trHeight w:val="620"/>
        </w:trPr>
        <w:tc>
          <w:tcPr>
            <w:tcW w:w="9185" w:type="dxa"/>
            <w:tcBorders>
              <w:top w:val="nil"/>
              <w:left w:val="single" w:sz="4" w:space="0" w:color="auto"/>
              <w:bottom w:val="single" w:sz="4" w:space="0" w:color="auto"/>
              <w:right w:val="single" w:sz="4" w:space="0" w:color="auto"/>
            </w:tcBorders>
            <w:hideMark/>
          </w:tcPr>
          <w:p w:rsidR="00374523" w:rsidRDefault="009731A0" w:rsidP="00374523">
            <w:pPr>
              <w:pStyle w:val="ListBullet1"/>
              <w:numPr>
                <w:ilvl w:val="0"/>
                <w:numId w:val="6"/>
              </w:numPr>
              <w:ind w:left="284"/>
              <w:rPr>
                <w:rFonts w:asciiTheme="minorHAnsi" w:hAnsiTheme="minorHAnsi" w:cs="Arial"/>
                <w:szCs w:val="24"/>
              </w:rPr>
            </w:pPr>
            <w:r w:rsidRPr="00374523">
              <w:rPr>
                <w:rFonts w:ascii="Calibri" w:hAnsi="Calibri" w:cs="Arial"/>
                <w:szCs w:val="24"/>
                <w:lang w:eastAsia="en-US"/>
              </w:rPr>
              <w:t xml:space="preserve">The school have an emergency shutdown procedure for a suspected outbreak of legionella which is located in </w:t>
            </w:r>
            <w:r w:rsidR="00374523">
              <w:rPr>
                <w:rFonts w:ascii="Calibri" w:hAnsi="Calibri" w:cs="Arial"/>
                <w:szCs w:val="24"/>
                <w:lang w:eastAsia="en-US"/>
              </w:rPr>
              <w:t>the Legionella file, boiler rooms and s</w:t>
            </w:r>
            <w:r w:rsidR="00374523">
              <w:rPr>
                <w:rFonts w:asciiTheme="minorHAnsi" w:hAnsiTheme="minorHAnsi" w:cs="Arial"/>
                <w:szCs w:val="24"/>
              </w:rPr>
              <w:t xml:space="preserve">ite </w:t>
            </w:r>
            <w:r w:rsidR="001F5770">
              <w:rPr>
                <w:rFonts w:asciiTheme="minorHAnsi" w:hAnsiTheme="minorHAnsi" w:cs="Arial"/>
                <w:szCs w:val="24"/>
              </w:rPr>
              <w:t>manager’s</w:t>
            </w:r>
            <w:r w:rsidR="00374523">
              <w:rPr>
                <w:rFonts w:asciiTheme="minorHAnsi" w:hAnsiTheme="minorHAnsi" w:cs="Arial"/>
                <w:szCs w:val="24"/>
              </w:rPr>
              <w:t xml:space="preserve"> office.</w:t>
            </w:r>
          </w:p>
          <w:p w:rsidR="001F5770" w:rsidRPr="00374523" w:rsidRDefault="001F5770" w:rsidP="001F5770">
            <w:pPr>
              <w:pStyle w:val="ListBullet1"/>
              <w:numPr>
                <w:ilvl w:val="0"/>
                <w:numId w:val="0"/>
              </w:numPr>
              <w:ind w:left="284"/>
              <w:rPr>
                <w:rFonts w:asciiTheme="minorHAnsi" w:hAnsiTheme="minorHAnsi" w:cs="Arial"/>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7B23CF" w:rsidRDefault="00A20977" w:rsidP="007B23CF">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374523">
              <w:rPr>
                <w:rFonts w:asciiTheme="minorHAnsi" w:hAnsiTheme="minorHAnsi" w:cs="Arial"/>
                <w:b/>
                <w:color w:val="FFFFFF" w:themeColor="background1"/>
                <w:sz w:val="24"/>
                <w:szCs w:val="24"/>
              </w:rPr>
              <w:t>es</w:t>
            </w:r>
          </w:p>
        </w:tc>
      </w:tr>
    </w:tbl>
    <w:p w:rsidR="00A20977" w:rsidRDefault="00A20977" w:rsidP="00A20977">
      <w:pPr>
        <w:rPr>
          <w:rFonts w:asciiTheme="minorHAnsi" w:hAnsiTheme="minorHAnsi"/>
          <w:sz w:val="24"/>
          <w:szCs w:val="24"/>
        </w:rPr>
      </w:pPr>
    </w:p>
    <w:p w:rsidR="001A7A26" w:rsidRDefault="001A7A26"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rPr>
          <w:trHeight w:val="468"/>
        </w:trPr>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caps/>
                <w:sz w:val="24"/>
                <w:szCs w:val="24"/>
                <w:u w:val="single"/>
              </w:rPr>
            </w:pPr>
          </w:p>
          <w:p w:rsidR="00A20977" w:rsidRPr="00425681" w:rsidRDefault="00A20977" w:rsidP="00050ECE">
            <w:pPr>
              <w:rPr>
                <w:rFonts w:asciiTheme="minorHAnsi" w:hAnsiTheme="minorHAnsi" w:cs="Arial"/>
                <w:b/>
                <w:sz w:val="24"/>
                <w:szCs w:val="24"/>
                <w:u w:val="single"/>
              </w:rPr>
            </w:pPr>
            <w:r w:rsidRPr="00425681">
              <w:rPr>
                <w:rFonts w:asciiTheme="minorHAnsi" w:hAnsiTheme="minorHAnsi" w:cs="Arial"/>
                <w:b/>
                <w:sz w:val="24"/>
                <w:szCs w:val="24"/>
                <w:u w:val="single"/>
              </w:rPr>
              <w:t>5.   ASBESTOS</w:t>
            </w:r>
          </w:p>
          <w:p w:rsidR="00A20977" w:rsidRPr="00176494" w:rsidRDefault="00A20977" w:rsidP="00050ECE">
            <w:pPr>
              <w:rPr>
                <w:rFonts w:asciiTheme="minorHAnsi" w:hAnsiTheme="minorHAnsi" w:cs="Arial"/>
                <w:b/>
                <w:sz w:val="16"/>
                <w:szCs w:val="16"/>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b/>
                <w:color w:val="FFFFFF" w:themeColor="background1"/>
                <w:sz w:val="24"/>
                <w:szCs w:val="24"/>
              </w:rPr>
            </w:pPr>
          </w:p>
        </w:tc>
      </w:tr>
      <w:tr w:rsidR="00A20977" w:rsidRPr="00425681" w:rsidTr="00050ECE">
        <w:trPr>
          <w:trHeight w:val="296"/>
        </w:trPr>
        <w:tc>
          <w:tcPr>
            <w:tcW w:w="9180" w:type="dxa"/>
            <w:tcBorders>
              <w:top w:val="nil"/>
              <w:left w:val="single" w:sz="4" w:space="0" w:color="auto"/>
              <w:bottom w:val="nil"/>
              <w:right w:val="single" w:sz="4" w:space="0" w:color="auto"/>
            </w:tcBorders>
            <w:hideMark/>
          </w:tcPr>
          <w:p w:rsidR="00A20977" w:rsidRDefault="00A20977" w:rsidP="00AA2830">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An asbestos management plan is in place and it was last reviewed </w:t>
            </w:r>
            <w:r w:rsidR="008C02DE">
              <w:rPr>
                <w:rFonts w:asciiTheme="minorHAnsi" w:hAnsiTheme="minorHAnsi" w:cs="Arial"/>
                <w:szCs w:val="24"/>
              </w:rPr>
              <w:t>in March 202</w:t>
            </w:r>
            <w:r w:rsidR="00AA2830">
              <w:rPr>
                <w:rFonts w:asciiTheme="minorHAnsi" w:hAnsiTheme="minorHAnsi" w:cs="Arial"/>
                <w:szCs w:val="24"/>
              </w:rPr>
              <w:t>2</w:t>
            </w:r>
            <w:r w:rsidRPr="00425681">
              <w:rPr>
                <w:rFonts w:asciiTheme="minorHAnsi" w:hAnsiTheme="minorHAnsi" w:cs="Arial"/>
                <w:szCs w:val="24"/>
              </w:rPr>
              <w:t xml:space="preserve"> (AMP is reviewed on an annual basis).</w:t>
            </w:r>
            <w:r w:rsidR="00B94B79">
              <w:rPr>
                <w:rFonts w:asciiTheme="minorHAnsi" w:hAnsiTheme="minorHAnsi" w:cs="Arial"/>
                <w:szCs w:val="24"/>
              </w:rPr>
              <w:t xml:space="preserve"> Some areas of the AMP require further review to reflect changes of responsible staff in school and changes to contractors.</w:t>
            </w:r>
          </w:p>
          <w:p w:rsidR="00B94B79" w:rsidRPr="00D32BF4" w:rsidRDefault="00920387" w:rsidP="00B94B79">
            <w:pPr>
              <w:pStyle w:val="ListBullet1"/>
              <w:numPr>
                <w:ilvl w:val="0"/>
                <w:numId w:val="0"/>
              </w:numPr>
              <w:ind w:left="284"/>
              <w:rPr>
                <w:rFonts w:asciiTheme="minorHAnsi" w:hAnsiTheme="minorHAnsi" w:cs="Arial"/>
                <w:color w:val="FF0000"/>
                <w:szCs w:val="24"/>
              </w:rPr>
            </w:pPr>
            <w:r>
              <w:rPr>
                <w:rFonts w:asciiTheme="minorHAnsi" w:hAnsiTheme="minorHAnsi" w:cs="Arial"/>
                <w:color w:val="FF0000"/>
                <w:szCs w:val="24"/>
              </w:rPr>
              <w:t>Pleas</w:t>
            </w:r>
            <w:r w:rsidR="00D32BF4" w:rsidRPr="00D32BF4">
              <w:rPr>
                <w:rFonts w:asciiTheme="minorHAnsi" w:hAnsiTheme="minorHAnsi" w:cs="Arial"/>
                <w:color w:val="FF0000"/>
                <w:szCs w:val="24"/>
              </w:rPr>
              <w:t xml:space="preserve">e Note: </w:t>
            </w:r>
            <w:r w:rsidR="00B94B79" w:rsidRPr="00D32BF4">
              <w:rPr>
                <w:rFonts w:asciiTheme="minorHAnsi" w:hAnsiTheme="minorHAnsi" w:cs="Arial"/>
                <w:color w:val="FF0000"/>
                <w:szCs w:val="24"/>
              </w:rPr>
              <w:t>It is recommended that the following areas are reviewed and updated in the asbestos management plan:</w:t>
            </w:r>
          </w:p>
          <w:p w:rsidR="00B94B79" w:rsidRPr="00D32BF4" w:rsidRDefault="00B94B79" w:rsidP="00D32BF4">
            <w:pPr>
              <w:pStyle w:val="ListBullet1"/>
              <w:numPr>
                <w:ilvl w:val="0"/>
                <w:numId w:val="6"/>
              </w:numPr>
              <w:rPr>
                <w:rFonts w:asciiTheme="minorHAnsi" w:hAnsiTheme="minorHAnsi" w:cs="Arial"/>
                <w:color w:val="FF0000"/>
                <w:szCs w:val="24"/>
              </w:rPr>
            </w:pPr>
            <w:r w:rsidRPr="00D32BF4">
              <w:rPr>
                <w:rFonts w:asciiTheme="minorHAnsi" w:hAnsiTheme="minorHAnsi" w:cs="Arial"/>
                <w:color w:val="FF0000"/>
                <w:szCs w:val="24"/>
              </w:rPr>
              <w:t>Responsible person is still listed as the former site manager</w:t>
            </w:r>
          </w:p>
          <w:p w:rsidR="00B94B79" w:rsidRPr="00425681" w:rsidRDefault="00B94B79" w:rsidP="00D32BF4">
            <w:pPr>
              <w:pStyle w:val="ListBullet1"/>
              <w:numPr>
                <w:ilvl w:val="0"/>
                <w:numId w:val="6"/>
              </w:numPr>
              <w:rPr>
                <w:rFonts w:asciiTheme="minorHAnsi" w:hAnsiTheme="minorHAnsi" w:cs="Arial"/>
                <w:szCs w:val="24"/>
              </w:rPr>
            </w:pPr>
            <w:r w:rsidRPr="00D32BF4">
              <w:rPr>
                <w:rFonts w:asciiTheme="minorHAnsi" w:hAnsiTheme="minorHAnsi" w:cs="Arial"/>
                <w:color w:val="FF0000"/>
                <w:szCs w:val="24"/>
              </w:rPr>
              <w:t>Mears are still listed as the specialist asbestos contractor</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AA2830">
              <w:rPr>
                <w:rFonts w:asciiTheme="minorHAnsi" w:hAnsiTheme="minorHAnsi" w:cs="Arial"/>
                <w:b/>
                <w:color w:val="FFFFFF" w:themeColor="background1"/>
                <w:sz w:val="24"/>
                <w:szCs w:val="24"/>
              </w:rPr>
              <w:t>es</w:t>
            </w:r>
          </w:p>
          <w:p w:rsidR="00B94B79" w:rsidRDefault="00B94B79" w:rsidP="00050ECE">
            <w:pPr>
              <w:jc w:val="center"/>
              <w:rPr>
                <w:rFonts w:asciiTheme="minorHAnsi" w:hAnsiTheme="minorHAnsi" w:cs="Arial"/>
                <w:b/>
                <w:color w:val="FFFFFF" w:themeColor="background1"/>
                <w:sz w:val="24"/>
                <w:szCs w:val="24"/>
              </w:rPr>
            </w:pPr>
          </w:p>
          <w:p w:rsidR="00B94B79" w:rsidRDefault="00B94B79" w:rsidP="00050ECE">
            <w:pPr>
              <w:jc w:val="center"/>
              <w:rPr>
                <w:rFonts w:asciiTheme="minorHAnsi" w:hAnsiTheme="minorHAnsi" w:cs="Arial"/>
                <w:b/>
                <w:color w:val="FFFFFF" w:themeColor="background1"/>
                <w:sz w:val="24"/>
                <w:szCs w:val="24"/>
              </w:rPr>
            </w:pPr>
          </w:p>
          <w:p w:rsidR="00B94B79" w:rsidRPr="00425681" w:rsidRDefault="00B94B79" w:rsidP="00050ECE">
            <w:pPr>
              <w:jc w:val="center"/>
              <w:rPr>
                <w:rFonts w:asciiTheme="minorHAnsi" w:hAnsiTheme="minorHAnsi" w:cs="Arial"/>
                <w:b/>
                <w:color w:val="FFFFFF" w:themeColor="background1"/>
                <w:sz w:val="24"/>
                <w:szCs w:val="24"/>
              </w:rPr>
            </w:pPr>
            <w:r w:rsidRPr="00B94B79">
              <w:rPr>
                <w:rFonts w:asciiTheme="minorHAnsi" w:hAnsiTheme="minorHAnsi" w:cs="Arial"/>
                <w:b/>
                <w:color w:val="FF0000"/>
                <w:sz w:val="24"/>
                <w:szCs w:val="24"/>
              </w:rPr>
              <w:t>No</w:t>
            </w:r>
            <w:r w:rsidR="00D32BF4">
              <w:rPr>
                <w:rFonts w:asciiTheme="minorHAnsi" w:hAnsiTheme="minorHAnsi" w:cs="Arial"/>
                <w:b/>
                <w:color w:val="FF0000"/>
                <w:sz w:val="24"/>
                <w:szCs w:val="24"/>
              </w:rPr>
              <w:t>te</w:t>
            </w:r>
          </w:p>
        </w:tc>
      </w:tr>
      <w:tr w:rsidR="00A20977" w:rsidRPr="00425681" w:rsidTr="00050ECE">
        <w:trPr>
          <w:trHeight w:val="296"/>
        </w:trPr>
        <w:tc>
          <w:tcPr>
            <w:tcW w:w="9180" w:type="dxa"/>
            <w:tcBorders>
              <w:top w:val="nil"/>
              <w:left w:val="single" w:sz="4" w:space="0" w:color="auto"/>
              <w:bottom w:val="nil"/>
              <w:right w:val="single" w:sz="4" w:space="0" w:color="auto"/>
            </w:tcBorders>
            <w:hideMark/>
          </w:tcPr>
          <w:p w:rsidR="00A20977" w:rsidRPr="00425681" w:rsidRDefault="00A20977" w:rsidP="00AA2830">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A current asbestos management survey is available </w:t>
            </w:r>
            <w:r w:rsidRPr="001A7A26">
              <w:rPr>
                <w:rFonts w:asciiTheme="minorHAnsi" w:hAnsiTheme="minorHAnsi" w:cs="Arial"/>
                <w:szCs w:val="24"/>
              </w:rPr>
              <w:t xml:space="preserve">dated </w:t>
            </w:r>
            <w:r w:rsidR="00AA2830" w:rsidRPr="001A7A26">
              <w:rPr>
                <w:rFonts w:asciiTheme="minorHAnsi" w:hAnsiTheme="minorHAnsi" w:cs="Arial"/>
                <w:szCs w:val="24"/>
              </w:rPr>
              <w:t>January</w:t>
            </w:r>
            <w:r w:rsidR="00AA2830">
              <w:rPr>
                <w:rFonts w:asciiTheme="minorHAnsi" w:hAnsiTheme="minorHAnsi" w:cs="Arial"/>
                <w:szCs w:val="24"/>
              </w:rPr>
              <w:t xml:space="preserve"> 2021 (Main School) and 21 Sep 2021 (JM Block).</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AA2830">
              <w:rPr>
                <w:rFonts w:asciiTheme="minorHAnsi" w:hAnsiTheme="minorHAnsi" w:cs="Arial"/>
                <w:b/>
                <w:color w:val="FFFFFF" w:themeColor="background1"/>
                <w:sz w:val="24"/>
                <w:szCs w:val="24"/>
              </w:rPr>
              <w:t>es</w:t>
            </w:r>
          </w:p>
        </w:tc>
      </w:tr>
      <w:tr w:rsidR="00A20977" w:rsidRPr="00425681" w:rsidTr="00050ECE">
        <w:trPr>
          <w:trHeight w:val="296"/>
        </w:trPr>
        <w:tc>
          <w:tcPr>
            <w:tcW w:w="9180" w:type="dxa"/>
            <w:tcBorders>
              <w:top w:val="nil"/>
              <w:left w:val="single" w:sz="4" w:space="0" w:color="auto"/>
              <w:bottom w:val="nil"/>
              <w:right w:val="single" w:sz="4" w:space="0" w:color="auto"/>
            </w:tcBorders>
            <w:hideMark/>
          </w:tcPr>
          <w:p w:rsidR="00A20977" w:rsidRPr="00425681" w:rsidRDefault="002A6C53" w:rsidP="001F5770">
            <w:pPr>
              <w:pStyle w:val="ListBullet1"/>
              <w:numPr>
                <w:ilvl w:val="0"/>
                <w:numId w:val="6"/>
              </w:numPr>
              <w:ind w:left="284"/>
              <w:rPr>
                <w:rFonts w:asciiTheme="minorHAnsi" w:hAnsiTheme="minorHAnsi" w:cs="Arial"/>
                <w:szCs w:val="24"/>
              </w:rPr>
            </w:pPr>
            <w:r>
              <w:rPr>
                <w:rFonts w:asciiTheme="minorHAnsi" w:hAnsiTheme="minorHAnsi" w:cs="Arial"/>
                <w:szCs w:val="24"/>
              </w:rPr>
              <w:t>A</w:t>
            </w:r>
            <w:r w:rsidR="00A20977" w:rsidRPr="00425681">
              <w:rPr>
                <w:rFonts w:asciiTheme="minorHAnsi" w:hAnsiTheme="minorHAnsi" w:cs="Arial"/>
                <w:szCs w:val="24"/>
              </w:rPr>
              <w:t xml:space="preserve"> visual condition survey of asbestos identified in the premises has been carried out </w:t>
            </w:r>
            <w:r w:rsidR="007B23CF">
              <w:rPr>
                <w:rFonts w:asciiTheme="minorHAnsi" w:hAnsiTheme="minorHAnsi" w:cs="Arial"/>
                <w:szCs w:val="24"/>
              </w:rPr>
              <w:t xml:space="preserve">on </w:t>
            </w:r>
            <w:r w:rsidR="00792359">
              <w:rPr>
                <w:rFonts w:asciiTheme="minorHAnsi" w:hAnsiTheme="minorHAnsi" w:cs="Arial"/>
                <w:szCs w:val="24"/>
              </w:rPr>
              <w:t xml:space="preserve">a monthly basis </w:t>
            </w:r>
            <w:r w:rsidR="00A20977" w:rsidRPr="00425681">
              <w:rPr>
                <w:rFonts w:asciiTheme="minorHAnsi" w:hAnsiTheme="minorHAnsi" w:cs="Arial"/>
                <w:szCs w:val="24"/>
              </w:rPr>
              <w:t xml:space="preserve">and recorded by </w:t>
            </w:r>
            <w:r w:rsidR="00676BB5">
              <w:rPr>
                <w:rFonts w:asciiTheme="minorHAnsi" w:hAnsiTheme="minorHAnsi" w:cs="Arial"/>
                <w:szCs w:val="24"/>
              </w:rPr>
              <w:t>David Aspaturian</w:t>
            </w:r>
            <w:r w:rsidR="00792359">
              <w:rPr>
                <w:rFonts w:asciiTheme="minorHAnsi" w:hAnsiTheme="minorHAnsi" w:cs="Arial"/>
                <w:szCs w:val="24"/>
              </w:rPr>
              <w:t xml:space="preserve"> (Maintenance Officer).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792359" w:rsidRPr="00425681" w:rsidRDefault="00A20977" w:rsidP="00792359">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Yes</w:t>
            </w:r>
          </w:p>
          <w:p w:rsidR="00A20977" w:rsidRPr="00425681" w:rsidRDefault="00A20977" w:rsidP="00050ECE">
            <w:pPr>
              <w:jc w:val="center"/>
              <w:rPr>
                <w:rFonts w:asciiTheme="minorHAnsi" w:hAnsiTheme="minorHAnsi" w:cs="Arial"/>
                <w:b/>
                <w:color w:val="FFFFFF" w:themeColor="background1"/>
                <w:sz w:val="24"/>
                <w:szCs w:val="24"/>
              </w:rPr>
            </w:pPr>
          </w:p>
        </w:tc>
      </w:tr>
      <w:tr w:rsidR="00A20977" w:rsidRPr="00425681" w:rsidTr="00050ECE">
        <w:trPr>
          <w:trHeight w:val="296"/>
        </w:trPr>
        <w:tc>
          <w:tcPr>
            <w:tcW w:w="9180" w:type="dxa"/>
            <w:tcBorders>
              <w:top w:val="nil"/>
              <w:left w:val="single" w:sz="4" w:space="0" w:color="auto"/>
              <w:bottom w:val="nil"/>
              <w:right w:val="single" w:sz="4" w:space="0" w:color="auto"/>
            </w:tcBorders>
            <w:hideMark/>
          </w:tcPr>
          <w:p w:rsidR="00A20977" w:rsidRPr="00425681" w:rsidRDefault="00A20977" w:rsidP="00176494">
            <w:pPr>
              <w:pStyle w:val="ListBullet1"/>
              <w:numPr>
                <w:ilvl w:val="0"/>
                <w:numId w:val="6"/>
              </w:numPr>
              <w:ind w:left="284"/>
              <w:rPr>
                <w:rFonts w:asciiTheme="minorHAnsi" w:hAnsiTheme="minorHAnsi" w:cs="Arial"/>
                <w:szCs w:val="24"/>
              </w:rPr>
            </w:pPr>
            <w:r w:rsidRPr="00425681">
              <w:rPr>
                <w:rFonts w:asciiTheme="minorHAnsi" w:hAnsiTheme="minorHAnsi" w:cs="Arial"/>
                <w:szCs w:val="24"/>
              </w:rPr>
              <w:t xml:space="preserve">The appropriate staff have received asbestos training dated </w:t>
            </w:r>
            <w:r w:rsidR="00792359">
              <w:rPr>
                <w:rFonts w:asciiTheme="minorHAnsi" w:hAnsiTheme="minorHAnsi" w:cs="Arial"/>
                <w:szCs w:val="24"/>
              </w:rPr>
              <w:t xml:space="preserve">May 2021 (Head Teacher), March 2022 (Deputy Head Teacher) and New Maintenance Officer </w:t>
            </w:r>
            <w:r w:rsidR="00176494">
              <w:rPr>
                <w:rFonts w:asciiTheme="minorHAnsi" w:hAnsiTheme="minorHAnsi" w:cs="Arial"/>
                <w:szCs w:val="24"/>
              </w:rPr>
              <w:t>(</w:t>
            </w:r>
            <w:r w:rsidR="00792359">
              <w:rPr>
                <w:rFonts w:asciiTheme="minorHAnsi" w:hAnsiTheme="minorHAnsi" w:cs="Arial"/>
                <w:szCs w:val="24"/>
              </w:rPr>
              <w:t>May 2022</w:t>
            </w:r>
            <w:r w:rsidR="00176494">
              <w:rPr>
                <w:rFonts w:asciiTheme="minorHAnsi" w:hAnsiTheme="minorHAnsi" w:cs="Arial"/>
                <w:szCs w:val="24"/>
              </w:rPr>
              <w:t>)</w:t>
            </w:r>
            <w:r w:rsidR="00792359">
              <w:rPr>
                <w:rFonts w:asciiTheme="minorHAnsi" w:hAnsiTheme="minorHAnsi" w:cs="Arial"/>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792359">
              <w:rPr>
                <w:rFonts w:asciiTheme="minorHAnsi" w:hAnsiTheme="minorHAnsi" w:cs="Arial"/>
                <w:b/>
                <w:color w:val="FFFFFF" w:themeColor="background1"/>
                <w:sz w:val="24"/>
                <w:szCs w:val="24"/>
              </w:rPr>
              <w:t>es</w:t>
            </w:r>
          </w:p>
        </w:tc>
      </w:tr>
      <w:tr w:rsidR="00A20977" w:rsidRPr="00425681" w:rsidTr="00050ECE">
        <w:trPr>
          <w:trHeight w:val="296"/>
        </w:trPr>
        <w:tc>
          <w:tcPr>
            <w:tcW w:w="9180" w:type="dxa"/>
            <w:tcBorders>
              <w:top w:val="nil"/>
              <w:left w:val="single" w:sz="4" w:space="0" w:color="auto"/>
              <w:bottom w:val="nil"/>
              <w:right w:val="single" w:sz="4" w:space="0" w:color="auto"/>
            </w:tcBorders>
            <w:hideMark/>
          </w:tcPr>
          <w:p w:rsidR="00A20977" w:rsidRPr="00425681" w:rsidRDefault="00A20977" w:rsidP="00050ECE">
            <w:pPr>
              <w:pStyle w:val="ListBullet1"/>
              <w:numPr>
                <w:ilvl w:val="0"/>
                <w:numId w:val="6"/>
              </w:numPr>
              <w:ind w:left="284"/>
              <w:rPr>
                <w:rFonts w:asciiTheme="minorHAnsi" w:hAnsiTheme="minorHAnsi" w:cs="Arial"/>
                <w:szCs w:val="24"/>
              </w:rPr>
            </w:pPr>
            <w:r w:rsidRPr="00425681">
              <w:rPr>
                <w:rFonts w:asciiTheme="minorHAnsi" w:hAnsiTheme="minorHAnsi" w:cs="Arial"/>
                <w:szCs w:val="24"/>
              </w:rPr>
              <w:t>Staff are informed and kept aware of any asbestos risks identified in their workplace or any procedures for managing asbestos on the premise</w:t>
            </w:r>
            <w:r w:rsidR="0004514E">
              <w:rPr>
                <w:rFonts w:asciiTheme="minorHAnsi" w:hAnsiTheme="minorHAnsi" w:cs="Arial"/>
                <w:szCs w:val="24"/>
              </w:rPr>
              <w:t>s</w:t>
            </w:r>
            <w:r w:rsidRPr="00425681">
              <w:rPr>
                <w:rFonts w:asciiTheme="minorHAnsi" w:hAnsiTheme="minorHAnsi" w:cs="Arial"/>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4514E"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rPr>
          <w:trHeight w:val="296"/>
        </w:trPr>
        <w:tc>
          <w:tcPr>
            <w:tcW w:w="9180" w:type="dxa"/>
            <w:tcBorders>
              <w:top w:val="nil"/>
              <w:left w:val="single" w:sz="4" w:space="0" w:color="auto"/>
              <w:bottom w:val="single" w:sz="4" w:space="0" w:color="auto"/>
              <w:right w:val="single" w:sz="4" w:space="0" w:color="auto"/>
            </w:tcBorders>
            <w:hideMark/>
          </w:tcPr>
          <w:p w:rsidR="00A20977" w:rsidRPr="00425681" w:rsidRDefault="00A20977" w:rsidP="00050ECE">
            <w:pPr>
              <w:pStyle w:val="ListBullet1"/>
              <w:numPr>
                <w:ilvl w:val="0"/>
                <w:numId w:val="6"/>
              </w:numPr>
              <w:ind w:left="284"/>
              <w:rPr>
                <w:rFonts w:asciiTheme="minorHAnsi" w:hAnsiTheme="minorHAnsi" w:cs="Arial"/>
                <w:szCs w:val="24"/>
              </w:rPr>
            </w:pPr>
            <w:r w:rsidRPr="00425681">
              <w:rPr>
                <w:rFonts w:asciiTheme="minorHAnsi" w:hAnsiTheme="minorHAnsi" w:cs="Arial"/>
                <w:szCs w:val="24"/>
              </w:rPr>
              <w:t>The asbestos file is on site and available for contractors to view and sign (as appropriate).</w:t>
            </w:r>
          </w:p>
          <w:p w:rsidR="00A20977" w:rsidRPr="00176494" w:rsidRDefault="00A20977" w:rsidP="00050ECE">
            <w:pPr>
              <w:pStyle w:val="ListBullet1"/>
              <w:numPr>
                <w:ilvl w:val="0"/>
                <w:numId w:val="0"/>
              </w:numPr>
              <w:ind w:left="284"/>
              <w:rPr>
                <w:rFonts w:asciiTheme="minorHAnsi" w:hAnsiTheme="minorHAnsi"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4514E"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176494" w:rsidRDefault="00A20977" w:rsidP="00050ECE">
            <w:pPr>
              <w:pStyle w:val="Header"/>
              <w:tabs>
                <w:tab w:val="left" w:pos="720"/>
              </w:tabs>
              <w:rPr>
                <w:rFonts w:asciiTheme="minorHAnsi" w:hAnsiTheme="minorHAnsi" w:cs="Arial"/>
                <w:sz w:val="16"/>
                <w:szCs w:val="16"/>
              </w:rPr>
            </w:pPr>
          </w:p>
          <w:p w:rsidR="00A20977" w:rsidRPr="00425681" w:rsidRDefault="00A20977" w:rsidP="00050ECE">
            <w:pPr>
              <w:pStyle w:val="Header"/>
              <w:tabs>
                <w:tab w:val="left" w:pos="720"/>
              </w:tabs>
              <w:rPr>
                <w:rFonts w:asciiTheme="minorHAnsi" w:hAnsiTheme="minorHAnsi" w:cs="Arial"/>
                <w:b/>
                <w:sz w:val="24"/>
                <w:szCs w:val="24"/>
                <w:u w:val="single"/>
              </w:rPr>
            </w:pPr>
            <w:r w:rsidRPr="00425681">
              <w:rPr>
                <w:rFonts w:asciiTheme="minorHAnsi" w:hAnsiTheme="minorHAnsi" w:cs="Arial"/>
                <w:b/>
                <w:sz w:val="24"/>
                <w:szCs w:val="24"/>
                <w:u w:val="single"/>
              </w:rPr>
              <w:t>6.   CLEANING/ CHEMICALS (COSHH – CONTROL OF SUBSTANCES HAZARDOUS TO HEALTH)</w:t>
            </w:r>
          </w:p>
          <w:p w:rsidR="00A20977" w:rsidRPr="00176494" w:rsidRDefault="00A20977" w:rsidP="00050ECE">
            <w:pPr>
              <w:pStyle w:val="Header"/>
              <w:tabs>
                <w:tab w:val="left" w:pos="720"/>
              </w:tabs>
              <w:rPr>
                <w:rFonts w:asciiTheme="minorHAnsi" w:hAnsiTheme="minorHAnsi" w:cs="Arial"/>
                <w:sz w:val="16"/>
                <w:szCs w:val="16"/>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04514E" w:rsidP="00050ECE">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Warrington Borough Council</w:t>
            </w:r>
            <w:r w:rsidR="00A20977" w:rsidRPr="00425681">
              <w:rPr>
                <w:rFonts w:asciiTheme="minorHAnsi" w:hAnsiTheme="minorHAnsi" w:cs="Arial"/>
                <w:sz w:val="24"/>
                <w:szCs w:val="24"/>
              </w:rPr>
              <w:t xml:space="preserve"> are responsible for carrying out the cleaning within the building and for providing all cleaning chemicals.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4514E"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050ECE">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 xml:space="preserve">Staff are aware of the risk assessments and are trained in using the chemicals safely.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4514E"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04514E">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 xml:space="preserve">Task based COSHH risk assessments have been completed for all hazardous chemicals, substances and products used on site and are reviewed </w:t>
            </w:r>
            <w:r w:rsidR="0004514E">
              <w:rPr>
                <w:rFonts w:asciiTheme="minorHAnsi" w:hAnsiTheme="minorHAnsi" w:cs="Arial"/>
                <w:sz w:val="24"/>
                <w:szCs w:val="24"/>
              </w:rPr>
              <w:t>annually or when chemicals change.</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04514E">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676BB5" w:rsidP="00676BB5">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David Aspaturian</w:t>
            </w:r>
            <w:r w:rsidR="00224611">
              <w:rPr>
                <w:rFonts w:asciiTheme="minorHAnsi" w:hAnsiTheme="minorHAnsi" w:cs="Arial"/>
                <w:sz w:val="24"/>
                <w:szCs w:val="24"/>
              </w:rPr>
              <w:t xml:space="preserve"> (Maintenance Officer)</w:t>
            </w:r>
            <w:r w:rsidR="00A20977" w:rsidRPr="00425681">
              <w:rPr>
                <w:rFonts w:asciiTheme="minorHAnsi" w:hAnsiTheme="minorHAnsi" w:cs="Arial"/>
                <w:sz w:val="24"/>
                <w:szCs w:val="24"/>
              </w:rPr>
              <w:t xml:space="preserve"> is the person who ha</w:t>
            </w:r>
            <w:r w:rsidR="00224611">
              <w:rPr>
                <w:rFonts w:asciiTheme="minorHAnsi" w:hAnsiTheme="minorHAnsi" w:cs="Arial"/>
                <w:sz w:val="24"/>
                <w:szCs w:val="24"/>
              </w:rPr>
              <w:t xml:space="preserve">s been assigned to COSHH and </w:t>
            </w:r>
            <w:r w:rsidR="00A20977" w:rsidRPr="00425681">
              <w:rPr>
                <w:rFonts w:asciiTheme="minorHAnsi" w:hAnsiTheme="minorHAnsi" w:cs="Arial"/>
                <w:sz w:val="24"/>
                <w:szCs w:val="24"/>
              </w:rPr>
              <w:t>receive</w:t>
            </w:r>
            <w:r>
              <w:rPr>
                <w:rFonts w:asciiTheme="minorHAnsi" w:hAnsiTheme="minorHAnsi" w:cs="Arial"/>
                <w:sz w:val="24"/>
                <w:szCs w:val="24"/>
              </w:rPr>
              <w:t>d</w:t>
            </w:r>
            <w:r w:rsidR="00A20977" w:rsidRPr="00425681">
              <w:rPr>
                <w:rFonts w:asciiTheme="minorHAnsi" w:hAnsiTheme="minorHAnsi" w:cs="Arial"/>
                <w:sz w:val="24"/>
                <w:szCs w:val="24"/>
              </w:rPr>
              <w:t xml:space="preserve"> appropriate training in the management of </w:t>
            </w:r>
            <w:r>
              <w:rPr>
                <w:rFonts w:asciiTheme="minorHAnsi" w:hAnsiTheme="minorHAnsi" w:cs="Arial"/>
                <w:sz w:val="24"/>
                <w:szCs w:val="24"/>
              </w:rPr>
              <w:t>risks from hazardous substances on the 30 May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224611">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050ECE">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An up to date inventory of all chemicals is available with associated Manufacturers Safety Data sheets.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224611"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single" w:sz="4" w:space="0" w:color="auto"/>
              <w:right w:val="single" w:sz="4" w:space="0" w:color="auto"/>
            </w:tcBorders>
            <w:hideMark/>
          </w:tcPr>
          <w:p w:rsidR="00A20977" w:rsidRPr="00425681" w:rsidRDefault="00A20977" w:rsidP="00050ECE">
            <w:pPr>
              <w:pStyle w:val="ListParagraph"/>
              <w:numPr>
                <w:ilvl w:val="0"/>
                <w:numId w:val="6"/>
              </w:numPr>
              <w:spacing w:line="276" w:lineRule="auto"/>
              <w:ind w:left="284"/>
              <w:rPr>
                <w:rFonts w:asciiTheme="minorHAnsi" w:hAnsiTheme="minorHAnsi" w:cs="Arial"/>
                <w:b/>
                <w:caps/>
                <w:sz w:val="24"/>
                <w:szCs w:val="24"/>
                <w:u w:val="single"/>
              </w:rPr>
            </w:pPr>
            <w:r w:rsidRPr="00425681">
              <w:rPr>
                <w:rFonts w:asciiTheme="minorHAnsi" w:hAnsiTheme="minorHAnsi" w:cs="Arial"/>
                <w:sz w:val="24"/>
                <w:szCs w:val="24"/>
              </w:rPr>
              <w:t>All flammable substances stored away from sources of ignition and combustibles.</w:t>
            </w:r>
          </w:p>
          <w:p w:rsidR="00A20977" w:rsidRPr="00176494" w:rsidRDefault="00A20977" w:rsidP="00050ECE">
            <w:pPr>
              <w:pStyle w:val="ListParagraph"/>
              <w:spacing w:line="276" w:lineRule="auto"/>
              <w:ind w:left="284"/>
              <w:rPr>
                <w:rFonts w:asciiTheme="minorHAnsi" w:hAnsiTheme="minorHAnsi" w:cs="Arial"/>
                <w:b/>
                <w:caps/>
                <w:sz w:val="16"/>
                <w:szCs w:val="16"/>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224611"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tbl>
      <w:tblPr>
        <w:tblpPr w:leftFromText="180" w:rightFromText="180" w:vertAnchor="text" w:horzAnchor="margin" w:tblpY="32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0174AB" w:rsidRPr="00425681" w:rsidTr="001F5770">
        <w:tc>
          <w:tcPr>
            <w:tcW w:w="9180" w:type="dxa"/>
            <w:tcBorders>
              <w:top w:val="single" w:sz="4" w:space="0" w:color="auto"/>
              <w:left w:val="single" w:sz="4" w:space="0" w:color="auto"/>
              <w:bottom w:val="nil"/>
              <w:right w:val="single" w:sz="4" w:space="0" w:color="auto"/>
            </w:tcBorders>
          </w:tcPr>
          <w:p w:rsidR="000174AB" w:rsidRPr="00176494" w:rsidRDefault="000174AB" w:rsidP="001F5770">
            <w:pPr>
              <w:pStyle w:val="Header"/>
              <w:tabs>
                <w:tab w:val="left" w:pos="720"/>
              </w:tabs>
              <w:rPr>
                <w:rFonts w:asciiTheme="minorHAnsi" w:hAnsiTheme="minorHAnsi" w:cs="Arial"/>
                <w:b/>
                <w:sz w:val="16"/>
                <w:szCs w:val="16"/>
                <w:u w:val="single"/>
              </w:rPr>
            </w:pPr>
          </w:p>
          <w:p w:rsidR="000174AB" w:rsidRPr="00425681" w:rsidRDefault="000174AB" w:rsidP="001F5770">
            <w:pPr>
              <w:pStyle w:val="Header"/>
              <w:tabs>
                <w:tab w:val="left" w:pos="720"/>
              </w:tabs>
              <w:rPr>
                <w:rFonts w:asciiTheme="minorHAnsi" w:hAnsiTheme="minorHAnsi" w:cs="Arial"/>
                <w:b/>
                <w:sz w:val="24"/>
                <w:szCs w:val="24"/>
                <w:u w:val="single"/>
              </w:rPr>
            </w:pPr>
            <w:r w:rsidRPr="00425681">
              <w:rPr>
                <w:rFonts w:asciiTheme="minorHAnsi" w:hAnsiTheme="minorHAnsi" w:cs="Arial"/>
                <w:b/>
                <w:sz w:val="24"/>
                <w:szCs w:val="24"/>
                <w:u w:val="single"/>
              </w:rPr>
              <w:t>7.   FIRE</w:t>
            </w:r>
          </w:p>
          <w:p w:rsidR="000174AB" w:rsidRPr="00176494" w:rsidRDefault="000174AB" w:rsidP="001F5770">
            <w:pPr>
              <w:pStyle w:val="Header"/>
              <w:tabs>
                <w:tab w:val="left" w:pos="720"/>
              </w:tabs>
              <w:rPr>
                <w:rFonts w:asciiTheme="minorHAnsi" w:hAnsiTheme="minorHAnsi" w:cs="Arial"/>
                <w:b/>
                <w:sz w:val="16"/>
                <w:szCs w:val="16"/>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p>
        </w:tc>
      </w:tr>
      <w:tr w:rsidR="000174AB" w:rsidRPr="00425681" w:rsidTr="001F5770">
        <w:trPr>
          <w:trHeight w:val="196"/>
        </w:trPr>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A fire risk assessment is available </w:t>
            </w:r>
            <w:r w:rsidRPr="00224611">
              <w:rPr>
                <w:rFonts w:asciiTheme="minorHAnsi" w:hAnsiTheme="minorHAnsi" w:cs="Arial"/>
                <w:sz w:val="24"/>
                <w:szCs w:val="24"/>
              </w:rPr>
              <w:t xml:space="preserve">by Health and Safety in Care </w:t>
            </w:r>
            <w:r w:rsidRPr="00425681">
              <w:rPr>
                <w:rFonts w:asciiTheme="minorHAnsi" w:hAnsiTheme="minorHAnsi" w:cs="Arial"/>
                <w:sz w:val="24"/>
                <w:szCs w:val="24"/>
              </w:rPr>
              <w:t xml:space="preserve">dated </w:t>
            </w:r>
            <w:r>
              <w:rPr>
                <w:rFonts w:asciiTheme="minorHAnsi" w:hAnsiTheme="minorHAnsi" w:cs="Arial"/>
                <w:sz w:val="24"/>
                <w:szCs w:val="24"/>
              </w:rPr>
              <w:t>28 Feb 2022 (Main School), 31 Aug 2021 (JM Block).</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rPr>
          <w:trHeight w:val="196"/>
        </w:trPr>
        <w:tc>
          <w:tcPr>
            <w:tcW w:w="9180" w:type="dxa"/>
            <w:tcBorders>
              <w:top w:val="nil"/>
              <w:left w:val="single" w:sz="4" w:space="0" w:color="auto"/>
              <w:bottom w:val="nil"/>
              <w:right w:val="single" w:sz="4" w:space="0" w:color="auto"/>
            </w:tcBorders>
          </w:tcPr>
          <w:p w:rsidR="000174AB" w:rsidRPr="00425681" w:rsidRDefault="000174AB" w:rsidP="001F5770">
            <w:pPr>
              <w:pStyle w:val="Header"/>
              <w:numPr>
                <w:ilvl w:val="0"/>
                <w:numId w:val="6"/>
              </w:numPr>
              <w:tabs>
                <w:tab w:val="left" w:pos="720"/>
              </w:tabs>
              <w:ind w:left="284"/>
              <w:rPr>
                <w:rFonts w:asciiTheme="minorHAnsi" w:hAnsiTheme="minorHAnsi" w:cs="Arial"/>
                <w:sz w:val="24"/>
                <w:szCs w:val="24"/>
              </w:rPr>
            </w:pPr>
            <w:r>
              <w:rPr>
                <w:rFonts w:ascii="Calibri" w:hAnsi="Calibri" w:cs="Arial"/>
                <w:sz w:val="24"/>
              </w:rPr>
              <w:t>The</w:t>
            </w:r>
            <w:r w:rsidRPr="001C14B2">
              <w:rPr>
                <w:rFonts w:ascii="Calibri" w:hAnsi="Calibri" w:cs="Arial"/>
                <w:sz w:val="24"/>
              </w:rPr>
              <w:t xml:space="preserve"> recommendations identified </w:t>
            </w:r>
            <w:r>
              <w:rPr>
                <w:rFonts w:ascii="Calibri" w:hAnsi="Calibri" w:cs="Arial"/>
                <w:sz w:val="24"/>
              </w:rPr>
              <w:t>with</w:t>
            </w:r>
            <w:r w:rsidRPr="001C14B2">
              <w:rPr>
                <w:rFonts w:ascii="Calibri" w:hAnsi="Calibri" w:cs="Arial"/>
                <w:sz w:val="24"/>
              </w:rPr>
              <w:t>in the</w:t>
            </w:r>
            <w:r>
              <w:rPr>
                <w:rFonts w:ascii="Calibri" w:hAnsi="Calibri" w:cs="Arial"/>
                <w:sz w:val="24"/>
              </w:rPr>
              <w:t xml:space="preserve"> fire</w:t>
            </w:r>
            <w:r w:rsidRPr="001C14B2">
              <w:rPr>
                <w:rFonts w:ascii="Calibri" w:hAnsi="Calibri" w:cs="Arial"/>
                <w:sz w:val="24"/>
              </w:rPr>
              <w:t xml:space="preserve"> risk assessment have been actioned and signed off</w:t>
            </w:r>
            <w:r>
              <w:rPr>
                <w:rFonts w:ascii="Calibri" w:hAnsi="Calibri" w:cs="Arial"/>
                <w:sz w:val="24"/>
              </w:rPr>
              <w:t xml:space="preserve"> when completed.</w:t>
            </w:r>
          </w:p>
        </w:tc>
        <w:tc>
          <w:tcPr>
            <w:tcW w:w="1276" w:type="dxa"/>
            <w:tcBorders>
              <w:top w:val="single" w:sz="4" w:space="0" w:color="auto"/>
              <w:left w:val="nil"/>
              <w:bottom w:val="single" w:sz="4" w:space="0" w:color="auto"/>
              <w:right w:val="single" w:sz="4" w:space="0" w:color="auto"/>
            </w:tcBorders>
            <w:shd w:val="clear" w:color="auto" w:fill="65656A"/>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rPr>
          <w:trHeight w:val="196"/>
        </w:trPr>
        <w:tc>
          <w:tcPr>
            <w:tcW w:w="9180" w:type="dxa"/>
            <w:tcBorders>
              <w:top w:val="nil"/>
              <w:left w:val="single" w:sz="4" w:space="0" w:color="auto"/>
              <w:bottom w:val="nil"/>
              <w:right w:val="single" w:sz="4" w:space="0" w:color="auto"/>
            </w:tcBorders>
          </w:tcPr>
          <w:p w:rsidR="000174AB" w:rsidRDefault="000174AB" w:rsidP="001F5770">
            <w:pPr>
              <w:pStyle w:val="Header"/>
              <w:numPr>
                <w:ilvl w:val="0"/>
                <w:numId w:val="6"/>
              </w:numPr>
              <w:tabs>
                <w:tab w:val="left" w:pos="720"/>
              </w:tabs>
              <w:ind w:left="284"/>
              <w:rPr>
                <w:rFonts w:ascii="Calibri" w:hAnsi="Calibri" w:cs="Arial"/>
                <w:sz w:val="24"/>
              </w:rPr>
            </w:pPr>
            <w:r>
              <w:rPr>
                <w:rFonts w:ascii="Calibri" w:hAnsi="Calibri" w:cs="Arial"/>
                <w:sz w:val="24"/>
              </w:rPr>
              <w:t>There is one outstanding recommendation which is due to be completed by August 2022.</w:t>
            </w:r>
          </w:p>
        </w:tc>
        <w:tc>
          <w:tcPr>
            <w:tcW w:w="1276" w:type="dxa"/>
            <w:tcBorders>
              <w:top w:val="single" w:sz="4" w:space="0" w:color="auto"/>
              <w:left w:val="nil"/>
              <w:bottom w:val="single" w:sz="4" w:space="0" w:color="auto"/>
              <w:right w:val="single" w:sz="4" w:space="0" w:color="auto"/>
            </w:tcBorders>
            <w:shd w:val="clear" w:color="auto" w:fill="65656A"/>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rPr>
          <w:trHeight w:val="196"/>
        </w:trPr>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tabs>
                <w:tab w:val="left" w:pos="720"/>
              </w:tabs>
              <w:ind w:left="284"/>
              <w:rPr>
                <w:rFonts w:asciiTheme="minorHAnsi" w:hAnsiTheme="minorHAnsi" w:cs="Arial"/>
                <w:sz w:val="24"/>
                <w:szCs w:val="24"/>
              </w:rPr>
            </w:pPr>
            <w:r w:rsidRPr="00425681">
              <w:rPr>
                <w:rFonts w:asciiTheme="minorHAnsi" w:hAnsiTheme="minorHAnsi" w:cs="Arial"/>
                <w:sz w:val="24"/>
                <w:szCs w:val="24"/>
              </w:rPr>
              <w:t>The fire risk assessment has been shared / d</w:t>
            </w:r>
            <w:r>
              <w:rPr>
                <w:rFonts w:asciiTheme="minorHAnsi" w:hAnsiTheme="minorHAnsi" w:cs="Arial"/>
                <w:sz w:val="24"/>
                <w:szCs w:val="24"/>
              </w:rPr>
              <w:t>iscussed with appropriate staff.</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rPr>
          <w:trHeight w:val="196"/>
        </w:trPr>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tabs>
                <w:tab w:val="left" w:pos="720"/>
              </w:tabs>
              <w:ind w:left="284"/>
              <w:rPr>
                <w:rFonts w:asciiTheme="minorHAnsi" w:hAnsiTheme="minorHAnsi" w:cs="Arial"/>
                <w:sz w:val="24"/>
                <w:szCs w:val="24"/>
              </w:rPr>
            </w:pPr>
            <w:r w:rsidRPr="00425681">
              <w:rPr>
                <w:rFonts w:asciiTheme="minorHAnsi" w:hAnsiTheme="minorHAnsi" w:cs="Arial"/>
                <w:sz w:val="24"/>
                <w:szCs w:val="24"/>
              </w:rPr>
              <w:t>An annual arson risk assessment</w:t>
            </w:r>
            <w:r>
              <w:rPr>
                <w:rFonts w:asciiTheme="minorHAnsi" w:hAnsiTheme="minorHAnsi" w:cs="Arial"/>
                <w:sz w:val="24"/>
                <w:szCs w:val="24"/>
              </w:rPr>
              <w:t xml:space="preserve"> has been completed and was last reviewed in September 2022.</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All building users aware of evacuation procedures and what to do in the event of a fire.</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Evacuation procedures define arran</w:t>
            </w:r>
            <w:r>
              <w:rPr>
                <w:rFonts w:asciiTheme="minorHAnsi" w:hAnsiTheme="minorHAnsi" w:cs="Arial"/>
                <w:sz w:val="24"/>
                <w:szCs w:val="24"/>
              </w:rPr>
              <w:t>gements for those persons with additional</w:t>
            </w:r>
            <w:r w:rsidRPr="00425681">
              <w:rPr>
                <w:rFonts w:asciiTheme="minorHAnsi" w:hAnsiTheme="minorHAnsi" w:cs="Arial"/>
                <w:sz w:val="24"/>
                <w:szCs w:val="24"/>
              </w:rPr>
              <w:t xml:space="preserve"> needs (PEEP). </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The evacuation process has been practiced with staff and those with </w:t>
            </w:r>
            <w:r>
              <w:rPr>
                <w:rFonts w:asciiTheme="minorHAnsi" w:hAnsiTheme="minorHAnsi" w:cs="Arial"/>
                <w:sz w:val="24"/>
                <w:szCs w:val="24"/>
              </w:rPr>
              <w:t>additional</w:t>
            </w:r>
            <w:r w:rsidRPr="00425681">
              <w:rPr>
                <w:rFonts w:asciiTheme="minorHAnsi" w:hAnsiTheme="minorHAnsi" w:cs="Arial"/>
                <w:sz w:val="24"/>
                <w:szCs w:val="24"/>
              </w:rPr>
              <w:t xml:space="preserve"> needs. The last evacuation was </w:t>
            </w:r>
            <w:r>
              <w:rPr>
                <w:rFonts w:asciiTheme="minorHAnsi" w:hAnsiTheme="minorHAnsi" w:cs="Arial"/>
                <w:sz w:val="24"/>
                <w:szCs w:val="24"/>
              </w:rPr>
              <w:t>recorded on 9 May 2022.</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The school has a fire log book to record tests, false alarms, equipment checks, maintenance records etc.</w:t>
            </w:r>
          </w:p>
        </w:tc>
        <w:tc>
          <w:tcPr>
            <w:tcW w:w="1276" w:type="dxa"/>
            <w:tcBorders>
              <w:top w:val="single" w:sz="4" w:space="0" w:color="auto"/>
              <w:left w:val="nil"/>
              <w:bottom w:val="single" w:sz="4" w:space="0" w:color="auto"/>
              <w:right w:val="single" w:sz="4" w:space="0" w:color="auto"/>
            </w:tcBorders>
            <w:shd w:val="clear" w:color="auto" w:fill="65656A"/>
          </w:tcPr>
          <w:p w:rsidR="000174AB" w:rsidRPr="00425681" w:rsidRDefault="000174AB" w:rsidP="001F577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c>
          <w:tcPr>
            <w:tcW w:w="9180" w:type="dxa"/>
            <w:tcBorders>
              <w:top w:val="nil"/>
              <w:left w:val="single" w:sz="4" w:space="0" w:color="auto"/>
              <w:bottom w:val="nil"/>
              <w:right w:val="single" w:sz="4" w:space="0" w:color="auto"/>
            </w:tcBorders>
          </w:tcPr>
          <w:p w:rsidR="000174AB" w:rsidRPr="00425681" w:rsidRDefault="000174AB" w:rsidP="00176494">
            <w:pPr>
              <w:pStyle w:val="Header"/>
              <w:numPr>
                <w:ilvl w:val="0"/>
                <w:numId w:val="6"/>
              </w:numPr>
              <w:ind w:left="284"/>
              <w:rPr>
                <w:rFonts w:asciiTheme="minorHAnsi" w:hAnsiTheme="minorHAnsi" w:cs="Arial"/>
                <w:sz w:val="24"/>
                <w:szCs w:val="24"/>
              </w:rPr>
            </w:pPr>
            <w:r>
              <w:rPr>
                <w:rFonts w:asciiTheme="minorHAnsi" w:hAnsiTheme="minorHAnsi" w:cs="Arial"/>
                <w:sz w:val="24"/>
                <w:szCs w:val="24"/>
              </w:rPr>
              <w:t>Nine members of staff, including the Head and Deputy Head Teacher,</w:t>
            </w:r>
            <w:r w:rsidRPr="00425681">
              <w:rPr>
                <w:rFonts w:asciiTheme="minorHAnsi" w:hAnsiTheme="minorHAnsi" w:cs="Arial"/>
                <w:sz w:val="24"/>
                <w:szCs w:val="24"/>
              </w:rPr>
              <w:t xml:space="preserve"> have attended fire warden</w:t>
            </w:r>
            <w:r>
              <w:rPr>
                <w:rFonts w:asciiTheme="minorHAnsi" w:hAnsiTheme="minorHAnsi" w:cs="Arial"/>
                <w:sz w:val="24"/>
                <w:szCs w:val="24"/>
              </w:rPr>
              <w:t xml:space="preserve"> </w:t>
            </w:r>
            <w:r w:rsidRPr="00425681">
              <w:rPr>
                <w:rFonts w:asciiTheme="minorHAnsi" w:hAnsiTheme="minorHAnsi" w:cs="Arial"/>
                <w:sz w:val="24"/>
                <w:szCs w:val="24"/>
              </w:rPr>
              <w:t>training and</w:t>
            </w:r>
            <w:r>
              <w:rPr>
                <w:rFonts w:asciiTheme="minorHAnsi" w:hAnsiTheme="minorHAnsi" w:cs="Arial"/>
                <w:sz w:val="24"/>
                <w:szCs w:val="24"/>
              </w:rPr>
              <w:t xml:space="preserve"> </w:t>
            </w:r>
            <w:r w:rsidRPr="00425681">
              <w:rPr>
                <w:rFonts w:asciiTheme="minorHAnsi" w:hAnsiTheme="minorHAnsi" w:cs="Arial"/>
                <w:sz w:val="24"/>
                <w:szCs w:val="24"/>
              </w:rPr>
              <w:t>training on how to use fire-fighting equipment.</w:t>
            </w:r>
          </w:p>
        </w:tc>
        <w:tc>
          <w:tcPr>
            <w:tcW w:w="1276" w:type="dxa"/>
            <w:tcBorders>
              <w:top w:val="single" w:sz="4" w:space="0" w:color="auto"/>
              <w:left w:val="nil"/>
              <w:bottom w:val="single" w:sz="4" w:space="0" w:color="auto"/>
              <w:right w:val="single" w:sz="4" w:space="0" w:color="auto"/>
            </w:tcBorders>
            <w:shd w:val="clear" w:color="auto" w:fill="65656A"/>
          </w:tcPr>
          <w:p w:rsidR="000174AB" w:rsidRPr="00425681" w:rsidRDefault="000174AB" w:rsidP="001F577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There are written procedures for testing the alarms, other communication systems and testing the fire emergency evacuation procedure.</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Fire-fighting equipment is available and checked annually by </w:t>
            </w:r>
            <w:r>
              <w:rPr>
                <w:rFonts w:asciiTheme="minorHAnsi" w:hAnsiTheme="minorHAnsi" w:cs="Arial"/>
                <w:sz w:val="24"/>
                <w:szCs w:val="24"/>
              </w:rPr>
              <w:t>Mears.</w:t>
            </w:r>
            <w:r w:rsidRPr="00425681">
              <w:rPr>
                <w:rFonts w:asciiTheme="minorHAnsi" w:hAnsiTheme="minorHAnsi" w:cs="Arial"/>
                <w:sz w:val="24"/>
                <w:szCs w:val="24"/>
              </w:rPr>
              <w:t xml:space="preserve"> Latest visit dated </w:t>
            </w:r>
            <w:r>
              <w:rPr>
                <w:rFonts w:asciiTheme="minorHAnsi" w:hAnsiTheme="minorHAnsi" w:cs="Arial"/>
                <w:sz w:val="24"/>
                <w:szCs w:val="24"/>
              </w:rPr>
              <w:t>August 2021.</w:t>
            </w: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tcPr>
          <w:p w:rsidR="000174AB" w:rsidRPr="00425681" w:rsidRDefault="000174AB" w:rsidP="001F5770">
            <w:pPr>
              <w:pStyle w:val="Header"/>
              <w:numPr>
                <w:ilvl w:val="0"/>
                <w:numId w:val="6"/>
              </w:numPr>
              <w:ind w:left="284"/>
              <w:rPr>
                <w:rFonts w:asciiTheme="minorHAnsi" w:hAnsiTheme="minorHAnsi" w:cs="Arial"/>
                <w:sz w:val="24"/>
                <w:szCs w:val="24"/>
              </w:rPr>
            </w:pPr>
            <w:r>
              <w:rPr>
                <w:rFonts w:asciiTheme="minorHAnsi" w:hAnsiTheme="minorHAnsi" w:cs="Arial"/>
                <w:sz w:val="24"/>
                <w:szCs w:val="24"/>
              </w:rPr>
              <w:t>Fire doors have been checked to ensure in good working order, checks are undertaken weekly.</w:t>
            </w:r>
          </w:p>
        </w:tc>
        <w:tc>
          <w:tcPr>
            <w:tcW w:w="1276" w:type="dxa"/>
            <w:tcBorders>
              <w:top w:val="single" w:sz="4" w:space="0" w:color="auto"/>
              <w:left w:val="nil"/>
              <w:bottom w:val="single" w:sz="4" w:space="0" w:color="auto"/>
              <w:right w:val="single" w:sz="4" w:space="0" w:color="auto"/>
            </w:tcBorders>
            <w:shd w:val="clear" w:color="auto" w:fill="65656A"/>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F5770">
        <w:tc>
          <w:tcPr>
            <w:tcW w:w="9180" w:type="dxa"/>
            <w:tcBorders>
              <w:top w:val="nil"/>
              <w:left w:val="single" w:sz="4" w:space="0" w:color="auto"/>
              <w:bottom w:val="single" w:sz="4" w:space="0" w:color="auto"/>
              <w:right w:val="single" w:sz="4" w:space="0" w:color="auto"/>
            </w:tcBorders>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Emergency procedures take into consideration threats from bomb or gas explosions and were last reviewed </w:t>
            </w:r>
            <w:r>
              <w:rPr>
                <w:rFonts w:asciiTheme="minorHAnsi" w:hAnsiTheme="minorHAnsi" w:cs="Arial"/>
                <w:sz w:val="24"/>
                <w:szCs w:val="24"/>
              </w:rPr>
              <w:t>in February 2022.</w:t>
            </w:r>
          </w:p>
          <w:p w:rsidR="000174AB" w:rsidRPr="00176494" w:rsidRDefault="000174AB" w:rsidP="001F5770">
            <w:pPr>
              <w:pStyle w:val="Header"/>
              <w:tabs>
                <w:tab w:val="left" w:pos="720"/>
              </w:tabs>
              <w:ind w:left="284"/>
              <w:rPr>
                <w:rFonts w:asciiTheme="minorHAnsi" w:hAnsiTheme="minorHAnsi" w:cs="Arial"/>
                <w:sz w:val="16"/>
                <w:szCs w:val="16"/>
              </w:rPr>
            </w:pPr>
          </w:p>
        </w:tc>
        <w:tc>
          <w:tcPr>
            <w:tcW w:w="1276" w:type="dxa"/>
            <w:tcBorders>
              <w:top w:val="single" w:sz="4" w:space="0" w:color="auto"/>
              <w:left w:val="nil"/>
              <w:bottom w:val="single" w:sz="4" w:space="0" w:color="auto"/>
              <w:right w:val="single" w:sz="4" w:space="0" w:color="auto"/>
            </w:tcBorders>
            <w:shd w:val="clear" w:color="auto" w:fill="65656A"/>
            <w:hideMark/>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0174AB" w:rsidRPr="00425681" w:rsidRDefault="000174AB" w:rsidP="00A20977">
      <w:pPr>
        <w:rPr>
          <w:rFonts w:asciiTheme="minorHAnsi" w:hAnsiTheme="minorHAnsi"/>
          <w:vanish/>
          <w:sz w:val="24"/>
          <w:szCs w:val="24"/>
        </w:rPr>
      </w:pPr>
    </w:p>
    <w:p w:rsidR="00562513" w:rsidRDefault="00562513"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0174AB" w:rsidRPr="00425681" w:rsidTr="001F5770">
        <w:tc>
          <w:tcPr>
            <w:tcW w:w="9180" w:type="dxa"/>
            <w:tcBorders>
              <w:top w:val="single" w:sz="4" w:space="0" w:color="auto"/>
              <w:left w:val="single" w:sz="4" w:space="0" w:color="auto"/>
              <w:bottom w:val="nil"/>
              <w:right w:val="single" w:sz="4" w:space="0" w:color="auto"/>
            </w:tcBorders>
          </w:tcPr>
          <w:p w:rsidR="000174AB" w:rsidRPr="00176494" w:rsidRDefault="000174AB" w:rsidP="001F5770">
            <w:pPr>
              <w:pStyle w:val="Header"/>
              <w:tabs>
                <w:tab w:val="left" w:pos="720"/>
              </w:tabs>
              <w:rPr>
                <w:rFonts w:asciiTheme="minorHAnsi" w:hAnsiTheme="minorHAnsi" w:cs="Arial"/>
                <w:b/>
                <w:caps/>
                <w:sz w:val="16"/>
                <w:szCs w:val="16"/>
                <w:u w:val="single"/>
              </w:rPr>
            </w:pPr>
          </w:p>
          <w:p w:rsidR="000174AB" w:rsidRPr="00425681" w:rsidRDefault="000174AB" w:rsidP="001F5770">
            <w:pPr>
              <w:pStyle w:val="Header"/>
              <w:tabs>
                <w:tab w:val="left" w:pos="720"/>
              </w:tabs>
              <w:rPr>
                <w:rFonts w:asciiTheme="minorHAnsi" w:hAnsiTheme="minorHAnsi" w:cs="Arial"/>
                <w:b/>
                <w:caps/>
                <w:sz w:val="24"/>
                <w:szCs w:val="24"/>
                <w:u w:val="single"/>
              </w:rPr>
            </w:pPr>
            <w:r w:rsidRPr="00425681">
              <w:rPr>
                <w:rFonts w:asciiTheme="minorHAnsi" w:hAnsiTheme="minorHAnsi" w:cs="Arial"/>
                <w:b/>
                <w:caps/>
                <w:sz w:val="24"/>
                <w:szCs w:val="24"/>
                <w:u w:val="single"/>
              </w:rPr>
              <w:t>8.   rISK ASSESSMENTS</w:t>
            </w:r>
          </w:p>
          <w:p w:rsidR="000174AB" w:rsidRPr="00176494" w:rsidRDefault="000174AB" w:rsidP="001F5770">
            <w:pPr>
              <w:pStyle w:val="Header"/>
              <w:tabs>
                <w:tab w:val="left" w:pos="720"/>
              </w:tabs>
              <w:rPr>
                <w:rFonts w:asciiTheme="minorHAnsi" w:hAnsiTheme="minorHAnsi" w:cs="Arial"/>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0174AB" w:rsidRPr="00425681" w:rsidRDefault="000174AB" w:rsidP="001F5770">
            <w:pPr>
              <w:pStyle w:val="Header"/>
              <w:tabs>
                <w:tab w:val="left" w:pos="720"/>
              </w:tabs>
              <w:jc w:val="center"/>
              <w:rPr>
                <w:rFonts w:asciiTheme="minorHAnsi" w:hAnsiTheme="minorHAnsi" w:cs="Arial"/>
                <w:b/>
                <w:color w:val="FFFFFF" w:themeColor="background1"/>
                <w:sz w:val="24"/>
                <w:szCs w:val="24"/>
              </w:rPr>
            </w:pP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b/>
                <w:caps/>
                <w:sz w:val="24"/>
                <w:szCs w:val="24"/>
                <w:u w:val="single"/>
              </w:rPr>
            </w:pPr>
            <w:r w:rsidRPr="00425681">
              <w:rPr>
                <w:rFonts w:asciiTheme="minorHAnsi" w:hAnsiTheme="minorHAnsi" w:cs="Arial"/>
                <w:sz w:val="24"/>
                <w:szCs w:val="24"/>
              </w:rPr>
              <w:t xml:space="preserve">Specific task based risk assessments have been undertaken and were last reviewed </w:t>
            </w:r>
            <w:r>
              <w:rPr>
                <w:rFonts w:asciiTheme="minorHAnsi" w:hAnsiTheme="minorHAnsi" w:cs="Arial"/>
                <w:sz w:val="24"/>
                <w:szCs w:val="24"/>
              </w:rPr>
              <w:t>in September 2021.</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Pr>
                <w:rFonts w:asciiTheme="minorHAnsi" w:hAnsiTheme="minorHAnsi" w:cs="Arial"/>
                <w:sz w:val="24"/>
                <w:szCs w:val="24"/>
              </w:rPr>
              <w:t>Joanne Mullineux</w:t>
            </w:r>
            <w:r w:rsidRPr="00425681">
              <w:rPr>
                <w:rFonts w:asciiTheme="minorHAnsi" w:hAnsiTheme="minorHAnsi" w:cs="Arial"/>
                <w:sz w:val="24"/>
                <w:szCs w:val="24"/>
              </w:rPr>
              <w:t xml:space="preserve"> has attended risk assessment training</w:t>
            </w:r>
            <w:r>
              <w:rPr>
                <w:rFonts w:asciiTheme="minorHAnsi" w:hAnsiTheme="minorHAnsi" w:cs="Arial"/>
                <w:sz w:val="24"/>
                <w:szCs w:val="24"/>
              </w:rPr>
              <w:t xml:space="preserve"> as part of the Level 3 Health and Safety training undertaken in March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Pr>
                <w:rFonts w:asciiTheme="minorHAnsi" w:hAnsiTheme="minorHAnsi" w:cs="Arial"/>
                <w:b/>
                <w:color w:val="FFFFFF" w:themeColor="background1"/>
                <w:sz w:val="24"/>
                <w:szCs w:val="24"/>
              </w:rPr>
              <w:t>es</w:t>
            </w:r>
          </w:p>
        </w:tc>
      </w:tr>
      <w:tr w:rsidR="000174AB" w:rsidRPr="00425681" w:rsidTr="001F5770">
        <w:tc>
          <w:tcPr>
            <w:tcW w:w="9180" w:type="dxa"/>
            <w:tcBorders>
              <w:top w:val="nil"/>
              <w:left w:val="single" w:sz="4" w:space="0" w:color="auto"/>
              <w:bottom w:val="nil"/>
              <w:right w:val="single" w:sz="4" w:space="0" w:color="auto"/>
            </w:tcBorders>
            <w:hideMark/>
          </w:tcPr>
          <w:p w:rsidR="000174AB" w:rsidRPr="00425681" w:rsidRDefault="000174AB" w:rsidP="001F5770">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Staff members are involved in the risk assessment process and are aware of the control measures required.</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174AB" w:rsidRPr="00425681" w:rsidTr="00176494">
        <w:tc>
          <w:tcPr>
            <w:tcW w:w="9180" w:type="dxa"/>
            <w:tcBorders>
              <w:top w:val="nil"/>
              <w:left w:val="single" w:sz="4" w:space="0" w:color="auto"/>
              <w:bottom w:val="single" w:sz="4" w:space="0" w:color="auto"/>
              <w:right w:val="single" w:sz="4" w:space="0" w:color="auto"/>
            </w:tcBorders>
            <w:hideMark/>
          </w:tcPr>
          <w:p w:rsidR="000174AB" w:rsidRPr="00425681" w:rsidRDefault="000174AB" w:rsidP="001F5770">
            <w:pPr>
              <w:pStyle w:val="Header"/>
              <w:numPr>
                <w:ilvl w:val="0"/>
                <w:numId w:val="6"/>
              </w:numPr>
              <w:tabs>
                <w:tab w:val="left" w:pos="284"/>
              </w:tabs>
              <w:ind w:left="284"/>
              <w:rPr>
                <w:rFonts w:asciiTheme="minorHAnsi" w:hAnsiTheme="minorHAnsi" w:cs="Arial"/>
                <w:sz w:val="24"/>
                <w:szCs w:val="24"/>
              </w:rPr>
            </w:pPr>
            <w:r w:rsidRPr="00425681">
              <w:rPr>
                <w:rFonts w:asciiTheme="minorHAnsi" w:hAnsiTheme="minorHAnsi" w:cs="Arial"/>
                <w:sz w:val="24"/>
                <w:szCs w:val="24"/>
              </w:rPr>
              <w:t xml:space="preserve">The risk assessments are located in </w:t>
            </w:r>
            <w:r>
              <w:rPr>
                <w:rFonts w:asciiTheme="minorHAnsi" w:hAnsiTheme="minorHAnsi" w:cs="Arial"/>
                <w:sz w:val="24"/>
                <w:szCs w:val="24"/>
              </w:rPr>
              <w:t>the school’s Y and G drives.</w:t>
            </w:r>
          </w:p>
          <w:p w:rsidR="000174AB" w:rsidRPr="00425681" w:rsidRDefault="000174AB" w:rsidP="001F5770">
            <w:pPr>
              <w:pStyle w:val="Header"/>
              <w:tabs>
                <w:tab w:val="left" w:pos="284"/>
              </w:tabs>
              <w:ind w:left="284"/>
              <w:rPr>
                <w:rFonts w:asciiTheme="minorHAnsi" w:hAnsiTheme="minorHAnsi" w:cs="Arial"/>
                <w:sz w:val="24"/>
                <w:szCs w:val="24"/>
              </w:rPr>
            </w:pPr>
          </w:p>
          <w:p w:rsidR="000174AB" w:rsidRDefault="000174AB" w:rsidP="001F5770">
            <w:pPr>
              <w:pStyle w:val="Header"/>
              <w:tabs>
                <w:tab w:val="left" w:pos="720"/>
              </w:tabs>
              <w:rPr>
                <w:rFonts w:asciiTheme="minorHAnsi" w:hAnsiTheme="minorHAnsi" w:cs="Arial"/>
                <w:sz w:val="24"/>
                <w:szCs w:val="24"/>
              </w:rPr>
            </w:pPr>
            <w:r w:rsidRPr="00425681">
              <w:rPr>
                <w:rFonts w:asciiTheme="minorHAnsi" w:hAnsiTheme="minorHAnsi" w:cs="Arial"/>
                <w:sz w:val="24"/>
                <w:szCs w:val="24"/>
              </w:rPr>
              <w:t xml:space="preserve">The following risk assessments were provided as examples: </w:t>
            </w:r>
          </w:p>
          <w:p w:rsidR="000174AB" w:rsidRPr="00C977FD" w:rsidRDefault="000174AB" w:rsidP="001F5770">
            <w:pPr>
              <w:pStyle w:val="Header"/>
              <w:tabs>
                <w:tab w:val="left" w:pos="720"/>
              </w:tabs>
              <w:rPr>
                <w:rFonts w:ascii="Calibri" w:hAnsi="Calibri" w:cs="Arial"/>
                <w:sz w:val="24"/>
              </w:rPr>
            </w:pPr>
            <w:r w:rsidRPr="00C977FD">
              <w:rPr>
                <w:rFonts w:ascii="Calibri" w:hAnsi="Calibri" w:cs="Arial"/>
                <w:sz w:val="24"/>
              </w:rPr>
              <w:t>Fire Risk Assessment – 31 Aug 2021</w:t>
            </w:r>
          </w:p>
          <w:p w:rsidR="000174AB" w:rsidRPr="00BA1F45" w:rsidRDefault="000174AB" w:rsidP="001F5770">
            <w:pPr>
              <w:pStyle w:val="Header"/>
              <w:tabs>
                <w:tab w:val="left" w:pos="720"/>
              </w:tabs>
              <w:rPr>
                <w:rFonts w:ascii="Calibri" w:hAnsi="Calibri" w:cs="Arial"/>
                <w:sz w:val="24"/>
              </w:rPr>
            </w:pPr>
            <w:r w:rsidRPr="00BA1F45">
              <w:rPr>
                <w:rFonts w:ascii="Calibri" w:hAnsi="Calibri" w:cs="Arial"/>
                <w:sz w:val="24"/>
              </w:rPr>
              <w:t>Asbestos Management Plan – March 2022</w:t>
            </w:r>
          </w:p>
          <w:p w:rsidR="000174AB" w:rsidRPr="00D45A3F" w:rsidRDefault="000174AB" w:rsidP="001F5770">
            <w:pPr>
              <w:pStyle w:val="Header"/>
              <w:tabs>
                <w:tab w:val="left" w:pos="720"/>
              </w:tabs>
              <w:rPr>
                <w:rFonts w:ascii="Calibri" w:hAnsi="Calibri" w:cs="Arial"/>
                <w:sz w:val="24"/>
              </w:rPr>
            </w:pPr>
            <w:r w:rsidRPr="00B94B79">
              <w:rPr>
                <w:rFonts w:ascii="Calibri" w:hAnsi="Calibri" w:cs="Arial"/>
                <w:sz w:val="24"/>
              </w:rPr>
              <w:t>Legionella Control Management Plan – 23 Feb</w:t>
            </w:r>
            <w:r>
              <w:rPr>
                <w:rFonts w:ascii="Calibri" w:hAnsi="Calibri" w:cs="Arial"/>
                <w:sz w:val="24"/>
              </w:rPr>
              <w:t xml:space="preserve"> 2022</w:t>
            </w:r>
          </w:p>
          <w:p w:rsidR="000174AB" w:rsidRPr="00425681" w:rsidRDefault="000174AB" w:rsidP="001F5770">
            <w:pPr>
              <w:pStyle w:val="Header"/>
              <w:tabs>
                <w:tab w:val="left" w:pos="720"/>
              </w:tabs>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0174AB" w:rsidRPr="00425681" w:rsidRDefault="000174AB" w:rsidP="001F5770">
            <w:pPr>
              <w:jc w:val="center"/>
              <w:rPr>
                <w:rFonts w:asciiTheme="minorHAnsi" w:hAnsiTheme="minorHAnsi"/>
                <w:color w:val="FFFFFF" w:themeColor="background1"/>
                <w:sz w:val="24"/>
                <w:szCs w:val="24"/>
              </w:rPr>
            </w:pPr>
            <w:r>
              <w:rPr>
                <w:rFonts w:asciiTheme="minorHAnsi" w:hAnsiTheme="minorHAnsi" w:cs="Arial"/>
                <w:b/>
                <w:color w:val="FFFFFF" w:themeColor="background1"/>
                <w:sz w:val="24"/>
                <w:szCs w:val="24"/>
              </w:rPr>
              <w:t>Yes</w:t>
            </w:r>
          </w:p>
        </w:tc>
      </w:tr>
      <w:tr w:rsidR="00176494" w:rsidRPr="00425681" w:rsidTr="00176494">
        <w:tc>
          <w:tcPr>
            <w:tcW w:w="9180" w:type="dxa"/>
            <w:tcBorders>
              <w:top w:val="single" w:sz="4" w:space="0" w:color="auto"/>
              <w:left w:val="nil"/>
              <w:bottom w:val="single" w:sz="4" w:space="0" w:color="auto"/>
              <w:right w:val="nil"/>
            </w:tcBorders>
            <w:shd w:val="clear" w:color="auto" w:fill="auto"/>
          </w:tcPr>
          <w:p w:rsidR="00176494" w:rsidRPr="00425681" w:rsidRDefault="00176494" w:rsidP="00176494">
            <w:pPr>
              <w:pStyle w:val="Header"/>
              <w:tabs>
                <w:tab w:val="left" w:pos="284"/>
              </w:tabs>
              <w:ind w:left="284"/>
              <w:rPr>
                <w:rFonts w:asciiTheme="minorHAnsi" w:hAnsiTheme="minorHAnsi" w:cs="Arial"/>
                <w:sz w:val="24"/>
                <w:szCs w:val="24"/>
              </w:rPr>
            </w:pPr>
          </w:p>
        </w:tc>
        <w:tc>
          <w:tcPr>
            <w:tcW w:w="1276" w:type="dxa"/>
            <w:tcBorders>
              <w:top w:val="single" w:sz="4" w:space="0" w:color="auto"/>
              <w:left w:val="nil"/>
              <w:bottom w:val="single" w:sz="4" w:space="0" w:color="auto"/>
              <w:right w:val="nil"/>
            </w:tcBorders>
            <w:shd w:val="clear" w:color="auto" w:fill="auto"/>
          </w:tcPr>
          <w:p w:rsidR="00176494" w:rsidRDefault="00176494" w:rsidP="001F5770">
            <w:pPr>
              <w:jc w:val="center"/>
              <w:rPr>
                <w:rFonts w:asciiTheme="minorHAnsi" w:hAnsiTheme="minorHAnsi" w:cs="Arial"/>
                <w:b/>
                <w:color w:val="FFFFFF" w:themeColor="background1"/>
                <w:sz w:val="24"/>
                <w:szCs w:val="24"/>
              </w:rPr>
            </w:pPr>
          </w:p>
        </w:tc>
      </w:tr>
      <w:tr w:rsidR="00A20977" w:rsidRPr="00425681" w:rsidTr="00176494">
        <w:trPr>
          <w:cantSplit/>
        </w:trPr>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sz w:val="24"/>
                <w:szCs w:val="24"/>
                <w:u w:val="single"/>
              </w:rPr>
            </w:pPr>
          </w:p>
          <w:p w:rsidR="00A20977" w:rsidRPr="00425681" w:rsidRDefault="00A20977" w:rsidP="00050ECE">
            <w:pPr>
              <w:rPr>
                <w:rFonts w:asciiTheme="minorHAnsi" w:hAnsiTheme="minorHAnsi" w:cs="Arial"/>
                <w:b/>
                <w:sz w:val="24"/>
                <w:szCs w:val="24"/>
                <w:u w:val="single"/>
              </w:rPr>
            </w:pPr>
            <w:r w:rsidRPr="00425681">
              <w:rPr>
                <w:rFonts w:asciiTheme="minorHAnsi" w:hAnsiTheme="minorHAnsi" w:cs="Arial"/>
                <w:b/>
                <w:sz w:val="24"/>
                <w:szCs w:val="24"/>
                <w:u w:val="single"/>
              </w:rPr>
              <w:t>9.   MANUA</w:t>
            </w:r>
            <w:r w:rsidR="00510F22">
              <w:rPr>
                <w:rFonts w:asciiTheme="minorHAnsi" w:hAnsiTheme="minorHAnsi" w:cs="Arial"/>
                <w:b/>
                <w:sz w:val="24"/>
                <w:szCs w:val="24"/>
                <w:u w:val="single"/>
              </w:rPr>
              <w:t xml:space="preserve">L HANDLING </w:t>
            </w:r>
          </w:p>
          <w:p w:rsidR="00A20977" w:rsidRPr="00425681" w:rsidRDefault="00A20977" w:rsidP="00050ECE">
            <w:pPr>
              <w:rPr>
                <w:rFonts w:asciiTheme="minorHAnsi" w:hAnsiTheme="minorHAnsi" w:cs="Arial"/>
                <w:b/>
                <w:sz w:val="24"/>
                <w:szCs w:val="24"/>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rPr>
          <w:cantSplit/>
        </w:trPr>
        <w:tc>
          <w:tcPr>
            <w:tcW w:w="9180" w:type="dxa"/>
            <w:tcBorders>
              <w:top w:val="nil"/>
              <w:left w:val="single" w:sz="4" w:space="0" w:color="auto"/>
              <w:bottom w:val="nil"/>
              <w:right w:val="single" w:sz="4" w:space="0" w:color="auto"/>
            </w:tcBorders>
            <w:hideMark/>
          </w:tcPr>
          <w:p w:rsidR="00A20977" w:rsidRPr="00425681" w:rsidRDefault="00A20977" w:rsidP="00050EC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Risk assessments are in place and include TILE (Task, Individual, Load, and Environment).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D45A3F" w:rsidP="00050ECE">
            <w:pPr>
              <w:jc w:val="center"/>
              <w:rPr>
                <w:rFonts w:asciiTheme="minorHAnsi" w:hAnsiTheme="minorHAnsi"/>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562513">
        <w:trPr>
          <w:cantSplit/>
        </w:trPr>
        <w:tc>
          <w:tcPr>
            <w:tcW w:w="9180" w:type="dxa"/>
            <w:tcBorders>
              <w:top w:val="nil"/>
              <w:left w:val="single" w:sz="4" w:space="0" w:color="auto"/>
              <w:bottom w:val="single" w:sz="4" w:space="0" w:color="auto"/>
              <w:right w:val="single" w:sz="4" w:space="0" w:color="auto"/>
            </w:tcBorders>
            <w:hideMark/>
          </w:tcPr>
          <w:p w:rsidR="00A20977" w:rsidRDefault="00A20977" w:rsidP="00050EC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Staff (including teaching assistants and midday assistants) have attended manual handling training </w:t>
            </w:r>
            <w:r w:rsidR="00BA1F45">
              <w:rPr>
                <w:rFonts w:asciiTheme="minorHAnsi" w:hAnsiTheme="minorHAnsi" w:cs="Arial"/>
                <w:b w:val="0"/>
                <w:sz w:val="24"/>
                <w:szCs w:val="24"/>
              </w:rPr>
              <w:t>which was last carried out on 2 Sep 2021.</w:t>
            </w:r>
          </w:p>
          <w:p w:rsidR="00562513" w:rsidRPr="00562513" w:rsidRDefault="00562513" w:rsidP="00562513"/>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BA1F45"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562513" w:rsidRDefault="00562513"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562513" w:rsidRPr="00425681" w:rsidTr="00514263">
        <w:trPr>
          <w:cantSplit/>
        </w:trPr>
        <w:tc>
          <w:tcPr>
            <w:tcW w:w="9180" w:type="dxa"/>
            <w:tcBorders>
              <w:top w:val="single" w:sz="4" w:space="0" w:color="auto"/>
              <w:left w:val="single" w:sz="4" w:space="0" w:color="auto"/>
              <w:bottom w:val="nil"/>
              <w:right w:val="single" w:sz="4" w:space="0" w:color="auto"/>
            </w:tcBorders>
          </w:tcPr>
          <w:p w:rsidR="00562513" w:rsidRPr="00425681" w:rsidRDefault="00562513" w:rsidP="00514263">
            <w:pPr>
              <w:rPr>
                <w:rFonts w:asciiTheme="minorHAnsi" w:hAnsiTheme="minorHAnsi" w:cs="Arial"/>
                <w:b/>
                <w:sz w:val="24"/>
                <w:szCs w:val="24"/>
                <w:u w:val="single"/>
              </w:rPr>
            </w:pPr>
          </w:p>
          <w:p w:rsidR="00562513" w:rsidRPr="00425681" w:rsidRDefault="00510F22" w:rsidP="00514263">
            <w:pPr>
              <w:rPr>
                <w:rFonts w:asciiTheme="minorHAnsi" w:hAnsiTheme="minorHAnsi" w:cs="Arial"/>
                <w:b/>
                <w:sz w:val="24"/>
                <w:szCs w:val="24"/>
                <w:u w:val="single"/>
              </w:rPr>
            </w:pPr>
            <w:r>
              <w:rPr>
                <w:rFonts w:asciiTheme="minorHAnsi" w:hAnsiTheme="minorHAnsi" w:cs="Arial"/>
                <w:b/>
                <w:sz w:val="24"/>
                <w:szCs w:val="24"/>
                <w:u w:val="single"/>
              </w:rPr>
              <w:t>10</w:t>
            </w:r>
            <w:r w:rsidR="00562513" w:rsidRPr="00425681">
              <w:rPr>
                <w:rFonts w:asciiTheme="minorHAnsi" w:hAnsiTheme="minorHAnsi" w:cs="Arial"/>
                <w:b/>
                <w:sz w:val="24"/>
                <w:szCs w:val="24"/>
                <w:u w:val="single"/>
              </w:rPr>
              <w:t xml:space="preserve">.   WORKING AT HEIGHT  </w:t>
            </w:r>
          </w:p>
          <w:p w:rsidR="00562513" w:rsidRPr="00425681" w:rsidRDefault="00562513" w:rsidP="00514263">
            <w:pPr>
              <w:rPr>
                <w:rFonts w:asciiTheme="minorHAnsi" w:hAnsiTheme="minorHAnsi" w:cs="Arial"/>
                <w:b/>
                <w:sz w:val="24"/>
                <w:szCs w:val="24"/>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62513" w:rsidRPr="00425681" w:rsidRDefault="00562513" w:rsidP="00514263">
            <w:pPr>
              <w:pStyle w:val="Header"/>
              <w:tabs>
                <w:tab w:val="left" w:pos="720"/>
              </w:tabs>
              <w:jc w:val="center"/>
              <w:rPr>
                <w:rFonts w:asciiTheme="minorHAnsi" w:hAnsiTheme="minorHAnsi" w:cs="Arial"/>
                <w:b/>
                <w:color w:val="FFFFFF" w:themeColor="background1"/>
                <w:sz w:val="24"/>
                <w:szCs w:val="24"/>
              </w:rPr>
            </w:pPr>
          </w:p>
        </w:tc>
      </w:tr>
      <w:tr w:rsidR="00562513" w:rsidRPr="00425681" w:rsidTr="00F4369D">
        <w:trPr>
          <w:cantSplit/>
        </w:trPr>
        <w:tc>
          <w:tcPr>
            <w:tcW w:w="9180" w:type="dxa"/>
            <w:tcBorders>
              <w:top w:val="nil"/>
              <w:left w:val="single" w:sz="4" w:space="0" w:color="auto"/>
              <w:bottom w:val="nil"/>
              <w:right w:val="single" w:sz="4" w:space="0" w:color="auto"/>
            </w:tcBorders>
          </w:tcPr>
          <w:p w:rsidR="00562513" w:rsidRPr="00425681" w:rsidRDefault="00562513" w:rsidP="00D45A3F">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Working at height risk assessment has been undertaken and was last reviewed</w:t>
            </w:r>
            <w:r w:rsidR="00D45A3F">
              <w:rPr>
                <w:rFonts w:asciiTheme="minorHAnsi" w:hAnsiTheme="minorHAnsi" w:cs="Arial"/>
                <w:sz w:val="24"/>
                <w:szCs w:val="24"/>
              </w:rPr>
              <w:t xml:space="preserve"> in September 2021.</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62513" w:rsidRPr="00425681" w:rsidRDefault="00562513" w:rsidP="0056251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D45A3F">
              <w:rPr>
                <w:rFonts w:asciiTheme="minorHAnsi" w:hAnsiTheme="minorHAnsi" w:cs="Arial"/>
                <w:b/>
                <w:color w:val="FFFFFF" w:themeColor="background1"/>
                <w:sz w:val="24"/>
                <w:szCs w:val="24"/>
              </w:rPr>
              <w:t>es</w:t>
            </w:r>
          </w:p>
        </w:tc>
      </w:tr>
      <w:tr w:rsidR="001647B6" w:rsidRPr="00425681" w:rsidTr="00F4369D">
        <w:trPr>
          <w:cantSplit/>
        </w:trPr>
        <w:tc>
          <w:tcPr>
            <w:tcW w:w="9180" w:type="dxa"/>
            <w:tcBorders>
              <w:top w:val="nil"/>
              <w:left w:val="single" w:sz="4" w:space="0" w:color="auto"/>
              <w:bottom w:val="nil"/>
              <w:right w:val="single" w:sz="4" w:space="0" w:color="auto"/>
            </w:tcBorders>
          </w:tcPr>
          <w:p w:rsidR="001647B6" w:rsidRDefault="001647B6" w:rsidP="00D45A3F">
            <w:pPr>
              <w:pStyle w:val="ListParagraph"/>
              <w:numPr>
                <w:ilvl w:val="0"/>
                <w:numId w:val="6"/>
              </w:numPr>
              <w:spacing w:line="276" w:lineRule="auto"/>
              <w:ind w:left="284"/>
              <w:rPr>
                <w:rFonts w:asciiTheme="minorHAnsi" w:hAnsiTheme="minorHAnsi" w:cs="Arial"/>
                <w:sz w:val="24"/>
                <w:szCs w:val="24"/>
              </w:rPr>
            </w:pPr>
            <w:r w:rsidRPr="009E5A3E">
              <w:rPr>
                <w:rFonts w:ascii="Calibri" w:hAnsi="Calibri" w:cs="Arial"/>
                <w:sz w:val="24"/>
                <w:szCs w:val="24"/>
              </w:rPr>
              <w:t>Ladders</w:t>
            </w:r>
            <w:r>
              <w:rPr>
                <w:rFonts w:ascii="Calibri" w:hAnsi="Calibri" w:cs="Arial"/>
                <w:sz w:val="24"/>
                <w:szCs w:val="24"/>
              </w:rPr>
              <w:t xml:space="preserve"> / step ladders</w:t>
            </w:r>
            <w:r w:rsidRPr="009E5A3E">
              <w:rPr>
                <w:rFonts w:ascii="Calibri" w:hAnsi="Calibri" w:cs="Arial"/>
                <w:sz w:val="24"/>
                <w:szCs w:val="24"/>
              </w:rPr>
              <w:t xml:space="preserve"> are periodically inspected to ensure that they are in good working order.</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1647B6" w:rsidRDefault="001647B6" w:rsidP="00562513">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D45A3F">
              <w:rPr>
                <w:rFonts w:asciiTheme="minorHAnsi" w:hAnsiTheme="minorHAnsi" w:cs="Arial"/>
                <w:b/>
                <w:color w:val="FFFFFF" w:themeColor="background1"/>
                <w:sz w:val="24"/>
                <w:szCs w:val="24"/>
              </w:rPr>
              <w:t>es</w:t>
            </w:r>
          </w:p>
        </w:tc>
      </w:tr>
      <w:tr w:rsidR="00562513" w:rsidRPr="00425681" w:rsidTr="00F4369D">
        <w:trPr>
          <w:cantSplit/>
        </w:trPr>
        <w:tc>
          <w:tcPr>
            <w:tcW w:w="9180" w:type="dxa"/>
            <w:tcBorders>
              <w:top w:val="nil"/>
              <w:left w:val="single" w:sz="4" w:space="0" w:color="auto"/>
              <w:bottom w:val="nil"/>
              <w:right w:val="single" w:sz="4" w:space="0" w:color="auto"/>
            </w:tcBorders>
            <w:hideMark/>
          </w:tcPr>
          <w:p w:rsidR="00562513" w:rsidRPr="00425681" w:rsidRDefault="00562513" w:rsidP="00D45A3F">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 xml:space="preserve">Staff members have had appropriate training </w:t>
            </w:r>
            <w:r w:rsidR="00474A38">
              <w:rPr>
                <w:rFonts w:asciiTheme="minorHAnsi" w:hAnsiTheme="minorHAnsi" w:cs="Arial"/>
                <w:sz w:val="24"/>
                <w:szCs w:val="24"/>
              </w:rPr>
              <w:t xml:space="preserve">in the safe use of equipment and working at height </w:t>
            </w:r>
            <w:r w:rsidRPr="00425681">
              <w:rPr>
                <w:rFonts w:asciiTheme="minorHAnsi" w:hAnsiTheme="minorHAnsi" w:cs="Arial"/>
                <w:sz w:val="24"/>
                <w:szCs w:val="24"/>
              </w:rPr>
              <w:t>within the last 3 years.</w:t>
            </w:r>
            <w:r w:rsidR="001647B6">
              <w:rPr>
                <w:rFonts w:asciiTheme="minorHAnsi" w:hAnsiTheme="minorHAnsi" w:cs="Arial"/>
                <w:sz w:val="24"/>
                <w:szCs w:val="24"/>
              </w:rPr>
              <w:t xml:space="preserve"> Date of training</w:t>
            </w:r>
            <w:r w:rsidR="00D45A3F">
              <w:rPr>
                <w:rFonts w:asciiTheme="minorHAnsi" w:hAnsiTheme="minorHAnsi" w:cs="Arial"/>
                <w:sz w:val="24"/>
                <w:szCs w:val="24"/>
              </w:rPr>
              <w:t xml:space="preserve"> September 2021.</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562513" w:rsidRPr="00425681" w:rsidRDefault="00562513" w:rsidP="00562513">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D45A3F">
              <w:rPr>
                <w:rFonts w:asciiTheme="minorHAnsi" w:hAnsiTheme="minorHAnsi" w:cs="Arial"/>
                <w:b/>
                <w:color w:val="FFFFFF" w:themeColor="background1"/>
                <w:sz w:val="24"/>
                <w:szCs w:val="24"/>
              </w:rPr>
              <w:t>es</w:t>
            </w:r>
          </w:p>
        </w:tc>
      </w:tr>
      <w:tr w:rsidR="00D45A3F" w:rsidRPr="00425681" w:rsidTr="00F4369D">
        <w:trPr>
          <w:cantSplit/>
          <w:trHeight w:val="384"/>
        </w:trPr>
        <w:tc>
          <w:tcPr>
            <w:tcW w:w="9180" w:type="dxa"/>
            <w:tcBorders>
              <w:top w:val="nil"/>
              <w:left w:val="single" w:sz="4" w:space="0" w:color="auto"/>
              <w:bottom w:val="nil"/>
              <w:right w:val="single" w:sz="4" w:space="0" w:color="auto"/>
            </w:tcBorders>
          </w:tcPr>
          <w:p w:rsidR="00D45A3F" w:rsidRPr="00D45A3F" w:rsidRDefault="00D45A3F" w:rsidP="00D45A3F">
            <w:pPr>
              <w:pStyle w:val="ListParagraph"/>
              <w:numPr>
                <w:ilvl w:val="0"/>
                <w:numId w:val="6"/>
              </w:numPr>
              <w:spacing w:line="276" w:lineRule="auto"/>
              <w:ind w:left="284"/>
              <w:rPr>
                <w:rFonts w:ascii="Calibri" w:hAnsi="Calibri" w:cs="Arial"/>
                <w:sz w:val="24"/>
                <w:szCs w:val="24"/>
              </w:rPr>
            </w:pPr>
            <w:r>
              <w:rPr>
                <w:rFonts w:ascii="Calibri" w:hAnsi="Calibri" w:cs="Arial"/>
                <w:sz w:val="24"/>
                <w:szCs w:val="24"/>
              </w:rPr>
              <w:t>Ladders are inspected on a regular basis, date of last inspection December 2021.</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D45A3F" w:rsidRDefault="00D45A3F" w:rsidP="0056251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D45A3F" w:rsidRPr="00425681" w:rsidTr="00176494">
        <w:trPr>
          <w:cantSplit/>
          <w:trHeight w:val="384"/>
        </w:trPr>
        <w:tc>
          <w:tcPr>
            <w:tcW w:w="9180" w:type="dxa"/>
            <w:tcBorders>
              <w:top w:val="nil"/>
              <w:left w:val="single" w:sz="4" w:space="0" w:color="auto"/>
              <w:bottom w:val="single" w:sz="4" w:space="0" w:color="auto"/>
              <w:right w:val="single" w:sz="4" w:space="0" w:color="auto"/>
            </w:tcBorders>
          </w:tcPr>
          <w:p w:rsidR="00D45A3F" w:rsidRDefault="00176494" w:rsidP="00176494">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 xml:space="preserve">Staff members are instructed not to access the roof, when access is required Contractors are engaged </w:t>
            </w:r>
            <w:r w:rsidR="00D45A3F">
              <w:rPr>
                <w:rFonts w:asciiTheme="minorHAnsi" w:hAnsiTheme="minorHAnsi" w:cs="Arial"/>
                <w:sz w:val="24"/>
                <w:szCs w:val="24"/>
              </w:rPr>
              <w:t>to undertake specific tasks.</w:t>
            </w:r>
          </w:p>
          <w:p w:rsidR="00176494" w:rsidRPr="00D45A3F" w:rsidRDefault="00176494" w:rsidP="00176494">
            <w:pPr>
              <w:pStyle w:val="ListParagraph"/>
              <w:spacing w:line="276" w:lineRule="auto"/>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D45A3F" w:rsidRDefault="00D45A3F" w:rsidP="0056251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562513" w:rsidRDefault="00562513"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562513" w:rsidRPr="00425681" w:rsidTr="00514263">
        <w:trPr>
          <w:cantSplit/>
        </w:trPr>
        <w:tc>
          <w:tcPr>
            <w:tcW w:w="9180" w:type="dxa"/>
            <w:tcBorders>
              <w:top w:val="single" w:sz="4" w:space="0" w:color="auto"/>
              <w:left w:val="single" w:sz="4" w:space="0" w:color="auto"/>
              <w:bottom w:val="nil"/>
              <w:right w:val="single" w:sz="4" w:space="0" w:color="auto"/>
            </w:tcBorders>
          </w:tcPr>
          <w:p w:rsidR="00562513" w:rsidRPr="00425681" w:rsidRDefault="00562513" w:rsidP="00514263">
            <w:pPr>
              <w:rPr>
                <w:rFonts w:asciiTheme="minorHAnsi" w:hAnsiTheme="minorHAnsi" w:cs="Arial"/>
                <w:b/>
                <w:sz w:val="24"/>
                <w:szCs w:val="24"/>
                <w:u w:val="single"/>
              </w:rPr>
            </w:pPr>
          </w:p>
          <w:p w:rsidR="00562513" w:rsidRPr="00425681" w:rsidRDefault="00510F22" w:rsidP="00514263">
            <w:pPr>
              <w:rPr>
                <w:rFonts w:asciiTheme="minorHAnsi" w:hAnsiTheme="minorHAnsi" w:cs="Arial"/>
                <w:b/>
                <w:sz w:val="24"/>
                <w:szCs w:val="24"/>
                <w:u w:val="single"/>
              </w:rPr>
            </w:pPr>
            <w:r>
              <w:rPr>
                <w:rFonts w:asciiTheme="minorHAnsi" w:hAnsiTheme="minorHAnsi" w:cs="Arial"/>
                <w:b/>
                <w:sz w:val="24"/>
                <w:szCs w:val="24"/>
                <w:u w:val="single"/>
              </w:rPr>
              <w:t>11</w:t>
            </w:r>
            <w:r w:rsidR="00562513" w:rsidRPr="00425681">
              <w:rPr>
                <w:rFonts w:asciiTheme="minorHAnsi" w:hAnsiTheme="minorHAnsi" w:cs="Arial"/>
                <w:b/>
                <w:sz w:val="24"/>
                <w:szCs w:val="24"/>
                <w:u w:val="single"/>
              </w:rPr>
              <w:t xml:space="preserve">.   </w:t>
            </w:r>
            <w:r w:rsidR="00562513">
              <w:rPr>
                <w:rFonts w:asciiTheme="minorHAnsi" w:hAnsiTheme="minorHAnsi" w:cs="Arial"/>
                <w:b/>
                <w:sz w:val="24"/>
                <w:szCs w:val="24"/>
                <w:u w:val="single"/>
              </w:rPr>
              <w:t>LONE WORKING</w:t>
            </w:r>
            <w:r w:rsidR="00562513" w:rsidRPr="00425681">
              <w:rPr>
                <w:rFonts w:asciiTheme="minorHAnsi" w:hAnsiTheme="minorHAnsi" w:cs="Arial"/>
                <w:b/>
                <w:sz w:val="24"/>
                <w:szCs w:val="24"/>
                <w:u w:val="single"/>
              </w:rPr>
              <w:t xml:space="preserve">  </w:t>
            </w:r>
          </w:p>
          <w:p w:rsidR="00562513" w:rsidRPr="00425681" w:rsidRDefault="00562513" w:rsidP="00514263">
            <w:pPr>
              <w:rPr>
                <w:rFonts w:asciiTheme="minorHAnsi" w:hAnsiTheme="minorHAnsi" w:cs="Arial"/>
                <w:b/>
                <w:sz w:val="24"/>
                <w:szCs w:val="24"/>
                <w:u w:val="single"/>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62513" w:rsidRPr="00425681" w:rsidRDefault="00562513" w:rsidP="00514263">
            <w:pPr>
              <w:pStyle w:val="Header"/>
              <w:tabs>
                <w:tab w:val="left" w:pos="720"/>
              </w:tabs>
              <w:jc w:val="center"/>
              <w:rPr>
                <w:rFonts w:asciiTheme="minorHAnsi" w:hAnsiTheme="minorHAnsi" w:cs="Arial"/>
                <w:b/>
                <w:color w:val="FFFFFF" w:themeColor="background1"/>
                <w:sz w:val="24"/>
                <w:szCs w:val="24"/>
              </w:rPr>
            </w:pPr>
          </w:p>
        </w:tc>
      </w:tr>
      <w:tr w:rsidR="00562513" w:rsidRPr="00425681" w:rsidTr="00514263">
        <w:trPr>
          <w:cantSplit/>
        </w:trPr>
        <w:tc>
          <w:tcPr>
            <w:tcW w:w="9180" w:type="dxa"/>
            <w:tcBorders>
              <w:top w:val="nil"/>
              <w:left w:val="single" w:sz="4" w:space="0" w:color="auto"/>
              <w:bottom w:val="nil"/>
              <w:right w:val="single" w:sz="4" w:space="0" w:color="auto"/>
            </w:tcBorders>
            <w:hideMark/>
          </w:tcPr>
          <w:p w:rsidR="00562513" w:rsidRPr="00425681" w:rsidRDefault="00474A38" w:rsidP="00176494">
            <w:pPr>
              <w:pStyle w:val="Heading9"/>
              <w:numPr>
                <w:ilvl w:val="0"/>
                <w:numId w:val="6"/>
              </w:numPr>
              <w:ind w:left="284"/>
              <w:rPr>
                <w:rFonts w:asciiTheme="minorHAnsi" w:hAnsiTheme="minorHAnsi" w:cs="Arial"/>
                <w:b w:val="0"/>
                <w:sz w:val="24"/>
                <w:szCs w:val="24"/>
              </w:rPr>
            </w:pPr>
            <w:r>
              <w:rPr>
                <w:rFonts w:asciiTheme="minorHAnsi" w:hAnsiTheme="minorHAnsi" w:cs="Arial"/>
                <w:b w:val="0"/>
                <w:sz w:val="24"/>
                <w:szCs w:val="24"/>
              </w:rPr>
              <w:t>Staff members have be</w:t>
            </w:r>
            <w:r w:rsidR="00F4369D">
              <w:rPr>
                <w:rFonts w:asciiTheme="minorHAnsi" w:hAnsiTheme="minorHAnsi" w:cs="Arial"/>
                <w:b w:val="0"/>
                <w:sz w:val="24"/>
                <w:szCs w:val="24"/>
              </w:rPr>
              <w:t xml:space="preserve">en identified as lone workers.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562513" w:rsidRPr="00425681" w:rsidRDefault="00F4369D" w:rsidP="00514263">
            <w:pPr>
              <w:jc w:val="center"/>
              <w:rPr>
                <w:rFonts w:asciiTheme="minorHAnsi" w:hAnsiTheme="minorHAnsi"/>
                <w:color w:val="FFFFFF" w:themeColor="background1"/>
                <w:sz w:val="24"/>
                <w:szCs w:val="24"/>
              </w:rPr>
            </w:pPr>
            <w:r>
              <w:rPr>
                <w:rFonts w:asciiTheme="minorHAnsi" w:hAnsiTheme="minorHAnsi" w:cs="Arial"/>
                <w:b/>
                <w:color w:val="FFFFFF" w:themeColor="background1"/>
                <w:sz w:val="24"/>
                <w:szCs w:val="24"/>
              </w:rPr>
              <w:t>Yes</w:t>
            </w:r>
          </w:p>
        </w:tc>
      </w:tr>
      <w:tr w:rsidR="00562513" w:rsidRPr="00425681" w:rsidTr="000F5E92">
        <w:trPr>
          <w:cantSplit/>
        </w:trPr>
        <w:tc>
          <w:tcPr>
            <w:tcW w:w="9180" w:type="dxa"/>
            <w:tcBorders>
              <w:top w:val="nil"/>
              <w:left w:val="single" w:sz="4" w:space="0" w:color="auto"/>
              <w:bottom w:val="nil"/>
              <w:right w:val="single" w:sz="4" w:space="0" w:color="auto"/>
            </w:tcBorders>
            <w:hideMark/>
          </w:tcPr>
          <w:p w:rsidR="009D0E72" w:rsidRPr="000F5E92" w:rsidRDefault="00562513" w:rsidP="00676BB5">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Staff </w:t>
            </w:r>
            <w:r w:rsidR="00474A38">
              <w:rPr>
                <w:rFonts w:asciiTheme="minorHAnsi" w:hAnsiTheme="minorHAnsi" w:cs="Arial"/>
                <w:b w:val="0"/>
                <w:sz w:val="24"/>
                <w:szCs w:val="24"/>
              </w:rPr>
              <w:t xml:space="preserve">who undertake lone working activities </w:t>
            </w:r>
            <w:r w:rsidRPr="00425681">
              <w:rPr>
                <w:rFonts w:asciiTheme="minorHAnsi" w:hAnsiTheme="minorHAnsi" w:cs="Arial"/>
                <w:b w:val="0"/>
                <w:sz w:val="24"/>
                <w:szCs w:val="24"/>
              </w:rPr>
              <w:t xml:space="preserve">have attended </w:t>
            </w:r>
            <w:r w:rsidR="00474A38">
              <w:rPr>
                <w:rFonts w:asciiTheme="minorHAnsi" w:hAnsiTheme="minorHAnsi" w:cs="Arial"/>
                <w:b w:val="0"/>
                <w:sz w:val="24"/>
                <w:szCs w:val="24"/>
              </w:rPr>
              <w:t>Lone Worker training.</w:t>
            </w:r>
            <w:r w:rsidR="009D0E72">
              <w:rPr>
                <w:rFonts w:asciiTheme="minorHAnsi" w:hAnsiTheme="minorHAnsi" w:cs="Arial"/>
                <w:b w:val="0"/>
                <w:sz w:val="24"/>
                <w:szCs w:val="24"/>
              </w:rPr>
              <w:t xml:space="preserve">  This</w:t>
            </w:r>
            <w:r w:rsidR="009D0E72" w:rsidRPr="009D0E72">
              <w:rPr>
                <w:rFonts w:asciiTheme="minorHAnsi" w:hAnsiTheme="minorHAnsi" w:cs="Arial"/>
                <w:b w:val="0"/>
                <w:sz w:val="24"/>
                <w:szCs w:val="24"/>
              </w:rPr>
              <w:t xml:space="preserve"> training </w:t>
            </w:r>
            <w:r w:rsidR="00F4369D">
              <w:rPr>
                <w:rFonts w:asciiTheme="minorHAnsi" w:hAnsiTheme="minorHAnsi" w:cs="Arial"/>
                <w:b w:val="0"/>
                <w:sz w:val="24"/>
                <w:szCs w:val="24"/>
              </w:rPr>
              <w:t xml:space="preserve">is due to be attended by </w:t>
            </w:r>
            <w:r w:rsidR="00676BB5">
              <w:rPr>
                <w:rFonts w:asciiTheme="minorHAnsi" w:hAnsiTheme="minorHAnsi" w:cs="Arial"/>
                <w:b w:val="0"/>
                <w:sz w:val="24"/>
                <w:szCs w:val="24"/>
              </w:rPr>
              <w:t>David Aspaturian</w:t>
            </w:r>
            <w:r w:rsidR="00F4369D">
              <w:rPr>
                <w:rFonts w:asciiTheme="minorHAnsi" w:hAnsiTheme="minorHAnsi" w:cs="Arial"/>
                <w:b w:val="0"/>
                <w:sz w:val="24"/>
                <w:szCs w:val="24"/>
              </w:rPr>
              <w:t xml:space="preserve"> (Maintenance Officer) in </w:t>
            </w:r>
            <w:r w:rsidR="00676BB5">
              <w:rPr>
                <w:rFonts w:asciiTheme="minorHAnsi" w:hAnsiTheme="minorHAnsi" w:cs="Arial"/>
                <w:b w:val="0"/>
                <w:sz w:val="24"/>
                <w:szCs w:val="24"/>
              </w:rPr>
              <w:t>July</w:t>
            </w:r>
            <w:r w:rsidR="00F4369D">
              <w:rPr>
                <w:rFonts w:asciiTheme="minorHAnsi" w:hAnsiTheme="minorHAnsi" w:cs="Arial"/>
                <w:b w:val="0"/>
                <w:sz w:val="24"/>
                <w:szCs w:val="24"/>
              </w:rPr>
              <w:t xml:space="preserve">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562513" w:rsidRPr="00425681" w:rsidRDefault="00562513" w:rsidP="00514263">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F4369D">
              <w:rPr>
                <w:rFonts w:asciiTheme="minorHAnsi" w:hAnsiTheme="minorHAnsi" w:cs="Arial"/>
                <w:b/>
                <w:color w:val="FFFFFF" w:themeColor="background1"/>
                <w:sz w:val="24"/>
                <w:szCs w:val="24"/>
              </w:rPr>
              <w:t>es</w:t>
            </w:r>
          </w:p>
        </w:tc>
      </w:tr>
      <w:tr w:rsidR="000F5E92" w:rsidRPr="00425681" w:rsidTr="000F5E92">
        <w:trPr>
          <w:cantSplit/>
        </w:trPr>
        <w:tc>
          <w:tcPr>
            <w:tcW w:w="9180" w:type="dxa"/>
            <w:tcBorders>
              <w:top w:val="nil"/>
              <w:left w:val="single" w:sz="4" w:space="0" w:color="auto"/>
              <w:bottom w:val="nil"/>
              <w:right w:val="single" w:sz="4" w:space="0" w:color="auto"/>
            </w:tcBorders>
          </w:tcPr>
          <w:p w:rsidR="000F5E92" w:rsidRPr="000F5E92" w:rsidRDefault="000F5E92" w:rsidP="009D0E72">
            <w:pPr>
              <w:pStyle w:val="Heading9"/>
              <w:numPr>
                <w:ilvl w:val="0"/>
                <w:numId w:val="6"/>
              </w:numPr>
              <w:ind w:left="284"/>
              <w:rPr>
                <w:rFonts w:asciiTheme="minorHAnsi" w:hAnsiTheme="minorHAnsi" w:cs="Arial"/>
                <w:b w:val="0"/>
                <w:sz w:val="24"/>
                <w:szCs w:val="24"/>
              </w:rPr>
            </w:pPr>
            <w:r w:rsidRPr="000F5E92">
              <w:rPr>
                <w:rFonts w:ascii="Calibri" w:hAnsi="Calibri" w:cs="Arial"/>
                <w:b w:val="0"/>
                <w:sz w:val="24"/>
              </w:rPr>
              <w:t>Lone working risk assessment has been carried out and communicated to appropriate staff in school.</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0F5E92" w:rsidRPr="00425681" w:rsidRDefault="00F4369D" w:rsidP="0051426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0F5E92" w:rsidRPr="00425681" w:rsidTr="009D0E72">
        <w:trPr>
          <w:cantSplit/>
        </w:trPr>
        <w:tc>
          <w:tcPr>
            <w:tcW w:w="9180" w:type="dxa"/>
            <w:tcBorders>
              <w:top w:val="nil"/>
              <w:left w:val="single" w:sz="4" w:space="0" w:color="auto"/>
              <w:bottom w:val="single" w:sz="4" w:space="0" w:color="auto"/>
              <w:right w:val="single" w:sz="4" w:space="0" w:color="auto"/>
            </w:tcBorders>
          </w:tcPr>
          <w:p w:rsidR="000F5E92" w:rsidRDefault="000F5E92" w:rsidP="009D0E72">
            <w:pPr>
              <w:pStyle w:val="Heading9"/>
              <w:numPr>
                <w:ilvl w:val="0"/>
                <w:numId w:val="6"/>
              </w:numPr>
              <w:ind w:left="284"/>
              <w:rPr>
                <w:rFonts w:ascii="Calibri" w:hAnsi="Calibri" w:cs="Arial"/>
                <w:b w:val="0"/>
                <w:sz w:val="24"/>
                <w:szCs w:val="24"/>
                <w:lang w:val="en-GB" w:eastAsia="en-US"/>
              </w:rPr>
            </w:pPr>
            <w:r w:rsidRPr="000F5E92">
              <w:rPr>
                <w:rFonts w:ascii="Calibri" w:hAnsi="Calibri" w:cs="Arial"/>
                <w:b w:val="0"/>
                <w:sz w:val="24"/>
                <w:szCs w:val="24"/>
                <w:lang w:val="en-GB" w:eastAsia="en-US"/>
              </w:rPr>
              <w:t>Lone working procedures are in place and have been communicated to staff.</w:t>
            </w:r>
          </w:p>
          <w:p w:rsidR="00176494" w:rsidRPr="00176494" w:rsidRDefault="00176494" w:rsidP="00176494">
            <w:pPr>
              <w:rPr>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0F5E92" w:rsidRPr="00425681" w:rsidRDefault="00F4369D" w:rsidP="0051426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562513" w:rsidRPr="00425681" w:rsidRDefault="00562513"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ing9"/>
              <w:rPr>
                <w:rFonts w:asciiTheme="minorHAnsi" w:hAnsiTheme="minorHAnsi" w:cs="Arial"/>
                <w:sz w:val="24"/>
                <w:szCs w:val="24"/>
                <w:u w:val="single"/>
              </w:rPr>
            </w:pPr>
          </w:p>
          <w:p w:rsidR="00A20977" w:rsidRPr="00425681" w:rsidRDefault="00510F22" w:rsidP="00050ECE">
            <w:pPr>
              <w:pStyle w:val="Heading9"/>
              <w:rPr>
                <w:rFonts w:asciiTheme="minorHAnsi" w:hAnsiTheme="minorHAnsi" w:cs="Arial"/>
                <w:sz w:val="24"/>
                <w:szCs w:val="24"/>
                <w:u w:val="single"/>
              </w:rPr>
            </w:pPr>
            <w:r>
              <w:rPr>
                <w:rFonts w:asciiTheme="minorHAnsi" w:hAnsiTheme="minorHAnsi" w:cs="Arial"/>
                <w:sz w:val="24"/>
                <w:szCs w:val="24"/>
                <w:u w:val="single"/>
              </w:rPr>
              <w:t>12</w:t>
            </w:r>
            <w:r w:rsidR="00A20977" w:rsidRPr="00425681">
              <w:rPr>
                <w:rFonts w:asciiTheme="minorHAnsi" w:hAnsiTheme="minorHAnsi" w:cs="Arial"/>
                <w:sz w:val="24"/>
                <w:szCs w:val="24"/>
                <w:u w:val="single"/>
              </w:rPr>
              <w:t>.   DISPLAY SCREEN EQUIPMENT (DSE)</w:t>
            </w:r>
          </w:p>
          <w:p w:rsidR="00A20977" w:rsidRPr="00425681" w:rsidRDefault="00A20977" w:rsidP="00050ECE">
            <w:pP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467688">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Display Screen Equipment (DSE) assessments carried out on main users </w:t>
            </w:r>
            <w:r w:rsidR="00467688">
              <w:rPr>
                <w:rFonts w:asciiTheme="minorHAnsi" w:hAnsiTheme="minorHAnsi" w:cs="Arial"/>
                <w:b w:val="0"/>
                <w:sz w:val="24"/>
                <w:szCs w:val="24"/>
              </w:rPr>
              <w:t>annually.</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Y</w:t>
            </w:r>
            <w:r w:rsidR="00467688">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467688" w:rsidP="00467688">
            <w:pPr>
              <w:pStyle w:val="Heading9"/>
              <w:numPr>
                <w:ilvl w:val="0"/>
                <w:numId w:val="6"/>
              </w:numPr>
              <w:ind w:left="284"/>
              <w:rPr>
                <w:rFonts w:asciiTheme="minorHAnsi" w:hAnsiTheme="minorHAnsi" w:cs="Arial"/>
                <w:b w:val="0"/>
                <w:sz w:val="24"/>
                <w:szCs w:val="24"/>
              </w:rPr>
            </w:pPr>
            <w:r>
              <w:rPr>
                <w:rFonts w:asciiTheme="minorHAnsi" w:hAnsiTheme="minorHAnsi" w:cs="Arial"/>
                <w:b w:val="0"/>
                <w:sz w:val="24"/>
                <w:szCs w:val="24"/>
              </w:rPr>
              <w:t>Jo Milnes</w:t>
            </w:r>
            <w:r w:rsidR="00A20977" w:rsidRPr="00425681">
              <w:rPr>
                <w:rFonts w:asciiTheme="minorHAnsi" w:hAnsiTheme="minorHAnsi" w:cs="Arial"/>
                <w:b w:val="0"/>
                <w:sz w:val="24"/>
                <w:szCs w:val="24"/>
              </w:rPr>
              <w:t xml:space="preserve"> is responsible for carrying out DSE assessments and has attended DSE Assessor training dated </w:t>
            </w:r>
            <w:r>
              <w:rPr>
                <w:rFonts w:asciiTheme="minorHAnsi" w:hAnsiTheme="minorHAnsi" w:cs="Arial"/>
                <w:b w:val="0"/>
                <w:sz w:val="24"/>
                <w:szCs w:val="24"/>
              </w:rPr>
              <w:t>14 Oct 2021.</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467688">
              <w:rPr>
                <w:rFonts w:asciiTheme="minorHAnsi" w:hAnsiTheme="minorHAnsi" w:cs="Arial"/>
                <w:b/>
                <w:color w:val="FFFFFF" w:themeColor="background1"/>
                <w:sz w:val="24"/>
                <w:szCs w:val="24"/>
              </w:rPr>
              <w:t>es</w:t>
            </w:r>
          </w:p>
        </w:tc>
      </w:tr>
      <w:tr w:rsidR="00A20977" w:rsidRPr="00425681" w:rsidTr="00050ECE">
        <w:trPr>
          <w:trHeight w:val="287"/>
        </w:trPr>
        <w:tc>
          <w:tcPr>
            <w:tcW w:w="9180" w:type="dxa"/>
            <w:tcBorders>
              <w:top w:val="nil"/>
              <w:left w:val="single" w:sz="4" w:space="0" w:color="auto"/>
              <w:bottom w:val="nil"/>
              <w:right w:val="single" w:sz="4" w:space="0" w:color="auto"/>
            </w:tcBorders>
            <w:hideMark/>
          </w:tcPr>
          <w:p w:rsidR="00A20977" w:rsidRPr="00425681" w:rsidRDefault="00A20977" w:rsidP="00050EC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DSE assessments are reviewed whenever there are any significant changes </w:t>
            </w:r>
            <w:r w:rsidR="00467688">
              <w:rPr>
                <w:rFonts w:asciiTheme="minorHAnsi" w:hAnsiTheme="minorHAnsi" w:cs="Arial"/>
                <w:b w:val="0"/>
                <w:sz w:val="24"/>
                <w:szCs w:val="24"/>
              </w:rPr>
              <w:t>to workstations or relocations.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467688"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single" w:sz="4" w:space="0" w:color="auto"/>
              <w:right w:val="single" w:sz="4" w:space="0" w:color="auto"/>
            </w:tcBorders>
            <w:hideMark/>
          </w:tcPr>
          <w:p w:rsidR="00A20977" w:rsidRPr="00425681" w:rsidRDefault="00A20977" w:rsidP="00050EC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Records of the DSE assessments are kept. </w:t>
            </w:r>
          </w:p>
          <w:p w:rsidR="00A20977" w:rsidRPr="00425681" w:rsidRDefault="00A20977" w:rsidP="00050ECE">
            <w:pPr>
              <w:rPr>
                <w:rFonts w:asciiTheme="minorHAnsi" w:hAnsiTheme="minorHAns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467688"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ing9"/>
              <w:rPr>
                <w:rFonts w:asciiTheme="minorHAnsi" w:hAnsiTheme="minorHAnsi" w:cs="Arial"/>
                <w:sz w:val="24"/>
                <w:szCs w:val="24"/>
                <w:u w:val="single"/>
              </w:rPr>
            </w:pPr>
          </w:p>
          <w:p w:rsidR="00A20977" w:rsidRPr="00425681" w:rsidRDefault="00510F22" w:rsidP="00050ECE">
            <w:pPr>
              <w:pStyle w:val="Heading9"/>
              <w:rPr>
                <w:rFonts w:asciiTheme="minorHAnsi" w:hAnsiTheme="minorHAnsi" w:cs="Arial"/>
                <w:sz w:val="24"/>
                <w:szCs w:val="24"/>
                <w:u w:val="single"/>
              </w:rPr>
            </w:pPr>
            <w:r>
              <w:rPr>
                <w:rFonts w:asciiTheme="minorHAnsi" w:hAnsiTheme="minorHAnsi" w:cs="Arial"/>
                <w:sz w:val="24"/>
                <w:szCs w:val="24"/>
                <w:u w:val="single"/>
              </w:rPr>
              <w:t>13</w:t>
            </w:r>
            <w:r w:rsidR="00A20977" w:rsidRPr="00425681">
              <w:rPr>
                <w:rFonts w:asciiTheme="minorHAnsi" w:hAnsiTheme="minorHAnsi" w:cs="Arial"/>
                <w:sz w:val="24"/>
                <w:szCs w:val="24"/>
                <w:u w:val="single"/>
              </w:rPr>
              <w:t>.   OUTSIDE AREAS</w:t>
            </w:r>
          </w:p>
          <w:p w:rsidR="00A20977" w:rsidRPr="00425681" w:rsidRDefault="00A20977" w:rsidP="00050ECE">
            <w:pPr>
              <w:rPr>
                <w:rFonts w:asciiTheme="minorHAnsi" w:hAnsiTheme="minorHAns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676BB5">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Outside play equipment (trim trail) checked regularly by </w:t>
            </w:r>
            <w:r w:rsidR="00676BB5">
              <w:rPr>
                <w:rFonts w:asciiTheme="minorHAnsi" w:hAnsiTheme="minorHAnsi" w:cs="Arial"/>
                <w:sz w:val="24"/>
                <w:szCs w:val="24"/>
              </w:rPr>
              <w:t>David Aspaturian</w:t>
            </w:r>
            <w:r w:rsidR="00D86C9B">
              <w:rPr>
                <w:rFonts w:asciiTheme="minorHAnsi" w:hAnsiTheme="minorHAnsi" w:cs="Arial"/>
                <w:sz w:val="24"/>
                <w:szCs w:val="24"/>
              </w:rPr>
              <w:t xml:space="preserve"> (Maintenance Officer)</w:t>
            </w:r>
            <w:r w:rsidRPr="00425681">
              <w:rPr>
                <w:rFonts w:asciiTheme="minorHAnsi" w:hAnsiTheme="minorHAnsi" w:cs="Arial"/>
                <w:sz w:val="24"/>
                <w:szCs w:val="24"/>
              </w:rPr>
              <w:t xml:space="preserve"> and annually by </w:t>
            </w:r>
            <w:r w:rsidR="00EC00AA">
              <w:rPr>
                <w:rFonts w:asciiTheme="minorHAnsi" w:hAnsiTheme="minorHAnsi" w:cs="Arial"/>
                <w:sz w:val="24"/>
                <w:szCs w:val="24"/>
              </w:rPr>
              <w:t>The Playground Inspection Company</w:t>
            </w:r>
            <w:r w:rsidRPr="00425681">
              <w:rPr>
                <w:rFonts w:asciiTheme="minorHAnsi" w:hAnsiTheme="minorHAnsi" w:cs="Arial"/>
                <w:sz w:val="24"/>
                <w:szCs w:val="24"/>
              </w:rPr>
              <w:t xml:space="preserve"> Latest visit dated </w:t>
            </w:r>
            <w:r w:rsidR="00D86C9B">
              <w:rPr>
                <w:rFonts w:asciiTheme="minorHAnsi" w:hAnsiTheme="minorHAnsi" w:cs="Arial"/>
                <w:sz w:val="24"/>
                <w:szCs w:val="24"/>
              </w:rPr>
              <w:t>November 2020 (new one booked for July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5A2199" w:rsidRPr="00425681" w:rsidTr="00050ECE">
        <w:tc>
          <w:tcPr>
            <w:tcW w:w="9180" w:type="dxa"/>
            <w:tcBorders>
              <w:top w:val="nil"/>
              <w:left w:val="single" w:sz="4" w:space="0" w:color="auto"/>
              <w:bottom w:val="nil"/>
              <w:right w:val="single" w:sz="4" w:space="0" w:color="auto"/>
            </w:tcBorders>
          </w:tcPr>
          <w:p w:rsidR="005A2199" w:rsidRPr="00425681" w:rsidRDefault="005A2199" w:rsidP="00EC00AA">
            <w:pPr>
              <w:pStyle w:val="Header"/>
              <w:numPr>
                <w:ilvl w:val="0"/>
                <w:numId w:val="6"/>
              </w:numPr>
              <w:ind w:left="284"/>
              <w:rPr>
                <w:rFonts w:asciiTheme="minorHAnsi" w:hAnsiTheme="minorHAnsi" w:cs="Arial"/>
                <w:sz w:val="24"/>
                <w:szCs w:val="24"/>
              </w:rPr>
            </w:pPr>
            <w:r w:rsidRPr="005A2199">
              <w:rPr>
                <w:rFonts w:ascii="Calibri" w:hAnsi="Calibri" w:cs="Arial"/>
                <w:sz w:val="24"/>
                <w:szCs w:val="24"/>
                <w:lang w:val="en-GB" w:eastAsia="en-US"/>
              </w:rPr>
              <w:t xml:space="preserve">A risk assessment is in place for the use of outside play equipment and was last reviewed on </w:t>
            </w:r>
            <w:r w:rsidR="00EC00AA">
              <w:rPr>
                <w:rFonts w:ascii="Calibri" w:hAnsi="Calibri" w:cs="Arial"/>
                <w:sz w:val="24"/>
                <w:szCs w:val="24"/>
                <w:lang w:val="en-GB" w:eastAsia="en-US"/>
              </w:rPr>
              <w:t>4 Nov 2020</w:t>
            </w:r>
            <w:r w:rsidRPr="005A2199">
              <w:rPr>
                <w:rFonts w:ascii="Calibri" w:hAnsi="Calibri" w:cs="Arial"/>
                <w:sz w:val="24"/>
                <w:szCs w:val="24"/>
                <w:lang w:val="en-GB" w:eastAsia="en-US"/>
              </w:rPr>
              <w:t xml:space="preserve">, a safe system of work/use of the equipment is also in place which is dated </w:t>
            </w:r>
            <w:r w:rsidR="00EC00AA">
              <w:rPr>
                <w:rFonts w:ascii="Calibri" w:hAnsi="Calibri" w:cs="Arial"/>
                <w:sz w:val="24"/>
                <w:szCs w:val="24"/>
                <w:lang w:val="en-GB" w:eastAsia="en-US"/>
              </w:rPr>
              <w:t>4 Nov 2020. Both are due to be reviewed following the updated inspection booked for July 2022.</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A2199" w:rsidRPr="00425681" w:rsidRDefault="005A2199"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5A2199" w:rsidP="00050ECE">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Grassed and hard play areas</w:t>
            </w:r>
            <w:r w:rsidR="00D86C9B">
              <w:rPr>
                <w:rFonts w:asciiTheme="minorHAnsi" w:hAnsiTheme="minorHAnsi" w:cs="Arial"/>
                <w:sz w:val="24"/>
                <w:szCs w:val="24"/>
              </w:rPr>
              <w:t xml:space="preserve"> are</w:t>
            </w:r>
            <w:r w:rsidRPr="00425681">
              <w:rPr>
                <w:rFonts w:asciiTheme="minorHAnsi" w:hAnsiTheme="minorHAnsi" w:cs="Arial"/>
                <w:sz w:val="24"/>
                <w:szCs w:val="24"/>
              </w:rPr>
              <w:t xml:space="preserve"> checked visually for rubbish, debris and gravel.</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D86C9B"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5A2199" w:rsidP="00FA32BB">
            <w:pPr>
              <w:pStyle w:val="ListParagraph"/>
              <w:numPr>
                <w:ilvl w:val="0"/>
                <w:numId w:val="6"/>
              </w:numPr>
              <w:spacing w:line="276" w:lineRule="auto"/>
              <w:ind w:left="284"/>
              <w:rPr>
                <w:rFonts w:asciiTheme="minorHAnsi" w:hAnsiTheme="minorHAnsi" w:cs="Arial"/>
                <w:sz w:val="24"/>
                <w:szCs w:val="24"/>
              </w:rPr>
            </w:pPr>
            <w:r w:rsidRPr="005A2199">
              <w:rPr>
                <w:rFonts w:ascii="Calibri" w:hAnsi="Calibri" w:cs="Arial"/>
                <w:sz w:val="24"/>
                <w:szCs w:val="24"/>
                <w:lang w:val="en-GB" w:eastAsia="en-US"/>
              </w:rPr>
              <w:t>Fencing</w:t>
            </w:r>
            <w:r w:rsidR="00D86C9B">
              <w:rPr>
                <w:rFonts w:ascii="Calibri" w:hAnsi="Calibri" w:cs="Arial"/>
                <w:sz w:val="24"/>
                <w:szCs w:val="24"/>
                <w:lang w:val="en-GB" w:eastAsia="en-US"/>
              </w:rPr>
              <w:t xml:space="preserve"> is</w:t>
            </w:r>
            <w:r w:rsidRPr="005A2199">
              <w:rPr>
                <w:rFonts w:ascii="Calibri" w:hAnsi="Calibri" w:cs="Arial"/>
                <w:sz w:val="24"/>
                <w:szCs w:val="24"/>
                <w:lang w:val="en-GB" w:eastAsia="en-US"/>
              </w:rPr>
              <w:t xml:space="preserve"> secure and in good condition and regular checks to perimeter fencing and gates carried out by </w:t>
            </w:r>
            <w:r w:rsidR="00FA32BB">
              <w:rPr>
                <w:rFonts w:ascii="Calibri" w:hAnsi="Calibri" w:cs="Arial"/>
                <w:sz w:val="24"/>
                <w:szCs w:val="24"/>
                <w:lang w:val="en-GB" w:eastAsia="en-US"/>
              </w:rPr>
              <w:t>David Aspaturian</w:t>
            </w:r>
            <w:r w:rsidR="00D86C9B">
              <w:rPr>
                <w:rFonts w:ascii="Calibri" w:hAnsi="Calibri" w:cs="Arial"/>
                <w:sz w:val="24"/>
                <w:szCs w:val="24"/>
                <w:lang w:val="en-GB" w:eastAsia="en-US"/>
              </w:rPr>
              <w:t xml:space="preserve"> (Maintenance Officer)</w:t>
            </w:r>
            <w:r w:rsidRPr="005A2199">
              <w:rPr>
                <w:rFonts w:ascii="Calibri" w:hAnsi="Calibri" w:cs="Arial"/>
                <w:sz w:val="24"/>
                <w:szCs w:val="24"/>
                <w:lang w:val="en-GB" w:eastAsia="en-US"/>
              </w:rPr>
              <w:t xml:space="preserve"> and docum</w:t>
            </w:r>
            <w:r w:rsidRPr="00D86C9B">
              <w:rPr>
                <w:rFonts w:ascii="Calibri" w:hAnsi="Calibri" w:cs="Arial"/>
                <w:sz w:val="24"/>
                <w:szCs w:val="24"/>
                <w:lang w:val="en-GB" w:eastAsia="en-US"/>
              </w:rPr>
              <w:t>ented on the daily checklist.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Y</w:t>
            </w:r>
            <w:r w:rsidR="00D86C9B">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5A2199" w:rsidP="003C3143">
            <w:pPr>
              <w:pStyle w:val="ListParagraph"/>
              <w:numPr>
                <w:ilvl w:val="0"/>
                <w:numId w:val="6"/>
              </w:numPr>
              <w:spacing w:line="276" w:lineRule="auto"/>
              <w:ind w:left="284"/>
              <w:rPr>
                <w:rFonts w:asciiTheme="minorHAnsi" w:hAnsiTheme="minorHAnsi" w:cs="Arial"/>
                <w:sz w:val="24"/>
                <w:szCs w:val="24"/>
              </w:rPr>
            </w:pPr>
            <w:r w:rsidRPr="005A2199">
              <w:rPr>
                <w:rFonts w:ascii="Calibri" w:hAnsi="Calibri" w:cs="Arial"/>
                <w:sz w:val="24"/>
                <w:szCs w:val="24"/>
                <w:lang w:val="en-GB" w:eastAsia="en-US"/>
              </w:rPr>
              <w:t>The school have automatic doors on site, which are periodically inspected by staff on a</w:t>
            </w:r>
            <w:r w:rsidR="00D86C9B">
              <w:rPr>
                <w:rFonts w:ascii="Calibri" w:hAnsi="Calibri" w:cs="Arial"/>
                <w:sz w:val="24"/>
                <w:szCs w:val="24"/>
                <w:lang w:val="en-GB" w:eastAsia="en-US"/>
              </w:rPr>
              <w:t xml:space="preserve"> daily</w:t>
            </w:r>
            <w:r w:rsidRPr="005A2199">
              <w:rPr>
                <w:rFonts w:ascii="Calibri" w:hAnsi="Calibri" w:cs="Arial"/>
                <w:sz w:val="24"/>
                <w:szCs w:val="24"/>
                <w:lang w:val="en-GB" w:eastAsia="en-US"/>
              </w:rPr>
              <w:t xml:space="preserve"> basis. Staff have been made aware of the emergency safety devices</w:t>
            </w:r>
            <w:r w:rsidR="00D86C9B">
              <w:rPr>
                <w:rFonts w:ascii="Calibri" w:hAnsi="Calibri" w:cs="Arial"/>
                <w:sz w:val="24"/>
                <w:szCs w:val="24"/>
                <w:lang w:val="en-GB" w:eastAsia="en-US"/>
              </w:rPr>
              <w:t>.</w:t>
            </w:r>
            <w:r w:rsidRPr="005A2199">
              <w:rPr>
                <w:rFonts w:ascii="Calibri" w:hAnsi="Calibri" w:cs="Arial"/>
                <w:sz w:val="24"/>
                <w:szCs w:val="24"/>
                <w:lang w:val="en-GB" w:eastAsia="en-US"/>
              </w:rPr>
              <w:t xml:space="preserve"> The automatic doors are inspected annually by </w:t>
            </w:r>
            <w:r w:rsidR="003C3143">
              <w:rPr>
                <w:rFonts w:ascii="Calibri" w:hAnsi="Calibri" w:cs="Arial"/>
                <w:sz w:val="24"/>
                <w:szCs w:val="24"/>
                <w:lang w:val="en-GB" w:eastAsia="en-US"/>
              </w:rPr>
              <w:t xml:space="preserve">Mears (now changed </w:t>
            </w:r>
            <w:r w:rsidR="006F72A0">
              <w:rPr>
                <w:rFonts w:ascii="Calibri" w:hAnsi="Calibri" w:cs="Arial"/>
                <w:sz w:val="24"/>
                <w:szCs w:val="24"/>
                <w:lang w:val="en-GB" w:eastAsia="en-US"/>
              </w:rPr>
              <w:t xml:space="preserve">to </w:t>
            </w:r>
            <w:r w:rsidR="003C3143">
              <w:rPr>
                <w:rFonts w:ascii="Calibri" w:hAnsi="Calibri" w:cs="Arial"/>
                <w:sz w:val="24"/>
                <w:szCs w:val="24"/>
                <w:lang w:val="en-GB" w:eastAsia="en-US"/>
              </w:rPr>
              <w:t>Equans),</w:t>
            </w:r>
            <w:r w:rsidRPr="005A2199">
              <w:rPr>
                <w:rFonts w:ascii="Calibri" w:hAnsi="Calibri" w:cs="Arial"/>
                <w:sz w:val="24"/>
                <w:szCs w:val="24"/>
                <w:lang w:val="en-GB" w:eastAsia="en-US"/>
              </w:rPr>
              <w:t xml:space="preserve"> date of last inspection</w:t>
            </w:r>
            <w:r w:rsidR="003C3143">
              <w:rPr>
                <w:rFonts w:ascii="Calibri" w:hAnsi="Calibri" w:cs="Arial"/>
                <w:sz w:val="24"/>
                <w:szCs w:val="24"/>
                <w:lang w:val="en-GB" w:eastAsia="en-US"/>
              </w:rPr>
              <w:t xml:space="preserve"> 26 Feb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9D0E72" w:rsidRDefault="00A20977" w:rsidP="003C3143">
            <w:pPr>
              <w:jc w:val="center"/>
              <w:rPr>
                <w:rFonts w:asciiTheme="minorHAnsi" w:hAnsiTheme="minorHAnsi" w:cs="Arial"/>
                <w:sz w:val="24"/>
                <w:szCs w:val="24"/>
              </w:rPr>
            </w:pPr>
            <w:r w:rsidRPr="00425681">
              <w:rPr>
                <w:rFonts w:asciiTheme="minorHAnsi" w:hAnsiTheme="minorHAnsi" w:cs="Arial"/>
                <w:b/>
                <w:color w:val="FFFFFF" w:themeColor="background1"/>
                <w:sz w:val="24"/>
                <w:szCs w:val="24"/>
              </w:rPr>
              <w:t>Yes</w:t>
            </w:r>
          </w:p>
        </w:tc>
      </w:tr>
      <w:tr w:rsidR="009D0E72" w:rsidRPr="00425681" w:rsidTr="00050ECE">
        <w:tc>
          <w:tcPr>
            <w:tcW w:w="9180" w:type="dxa"/>
            <w:tcBorders>
              <w:top w:val="nil"/>
              <w:left w:val="single" w:sz="4" w:space="0" w:color="auto"/>
              <w:bottom w:val="nil"/>
              <w:right w:val="single" w:sz="4" w:space="0" w:color="auto"/>
            </w:tcBorders>
          </w:tcPr>
          <w:p w:rsidR="009D0E72" w:rsidRPr="00425681" w:rsidRDefault="009D0E72" w:rsidP="003C3143">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Free standing wal</w:t>
            </w:r>
            <w:r w:rsidR="003C3143">
              <w:rPr>
                <w:rFonts w:asciiTheme="minorHAnsi" w:hAnsiTheme="minorHAnsi" w:cs="Arial"/>
                <w:sz w:val="24"/>
                <w:szCs w:val="24"/>
              </w:rPr>
              <w:t>ls on site have been inspected.</w:t>
            </w:r>
            <w:r>
              <w:rPr>
                <w:rFonts w:asciiTheme="minorHAnsi" w:hAnsiTheme="minorHAnsi" w:cs="Arial"/>
                <w:sz w:val="24"/>
                <w:szCs w:val="24"/>
              </w:rPr>
              <w:t xml:space="preserve"> Last inspection undertaken in </w:t>
            </w:r>
            <w:r w:rsidR="003C3143">
              <w:rPr>
                <w:rFonts w:asciiTheme="minorHAnsi" w:hAnsiTheme="minorHAnsi" w:cs="Arial"/>
                <w:sz w:val="24"/>
                <w:szCs w:val="24"/>
              </w:rPr>
              <w:t>December 2021.</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9D0E72" w:rsidRPr="00425681" w:rsidRDefault="003C3143" w:rsidP="003C3143">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5A2199" w:rsidP="00A1375A">
            <w:pPr>
              <w:pStyle w:val="ListBullet1"/>
              <w:numPr>
                <w:ilvl w:val="0"/>
                <w:numId w:val="6"/>
              </w:numPr>
              <w:tabs>
                <w:tab w:val="left" w:pos="720"/>
              </w:tabs>
              <w:ind w:left="284"/>
              <w:rPr>
                <w:rFonts w:asciiTheme="minorHAnsi" w:hAnsiTheme="minorHAnsi" w:cs="Arial"/>
                <w:szCs w:val="24"/>
              </w:rPr>
            </w:pPr>
            <w:r w:rsidRPr="00A1375A">
              <w:rPr>
                <w:rFonts w:ascii="Calibri" w:hAnsi="Calibri" w:cs="Arial"/>
                <w:szCs w:val="24"/>
                <w:lang w:eastAsia="en-US"/>
              </w:rPr>
              <w:t>The school have identified mature trees on the school site and a tree survey w</w:t>
            </w:r>
            <w:r w:rsidR="00A1375A">
              <w:rPr>
                <w:rFonts w:ascii="Calibri" w:hAnsi="Calibri" w:cs="Arial"/>
                <w:szCs w:val="24"/>
                <w:lang w:eastAsia="en-US"/>
              </w:rPr>
              <w:t>as carried out in March 2022 by WBC.</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A1375A">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A1375A">
            <w:pPr>
              <w:pStyle w:val="ListBullet1"/>
              <w:numPr>
                <w:ilvl w:val="0"/>
                <w:numId w:val="6"/>
              </w:numPr>
              <w:tabs>
                <w:tab w:val="left" w:pos="720"/>
              </w:tabs>
              <w:ind w:left="284"/>
              <w:rPr>
                <w:rFonts w:asciiTheme="minorHAnsi" w:hAnsiTheme="minorHAnsi" w:cs="Arial"/>
                <w:szCs w:val="24"/>
              </w:rPr>
            </w:pPr>
            <w:r w:rsidRPr="00425681">
              <w:rPr>
                <w:rFonts w:asciiTheme="minorHAnsi" w:hAnsiTheme="minorHAnsi" w:cs="Arial"/>
                <w:szCs w:val="24"/>
              </w:rPr>
              <w:t xml:space="preserve">Grounds maintenance carried out by </w:t>
            </w:r>
            <w:r w:rsidR="00A1375A">
              <w:rPr>
                <w:rFonts w:asciiTheme="minorHAnsi" w:hAnsiTheme="minorHAnsi" w:cs="Arial"/>
                <w:szCs w:val="24"/>
              </w:rPr>
              <w:t>Warrington Borough Council.</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A1375A">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C565E4" w:rsidRDefault="005A2199" w:rsidP="00A1375A">
            <w:pPr>
              <w:pStyle w:val="ListBullet1"/>
              <w:numPr>
                <w:ilvl w:val="0"/>
                <w:numId w:val="6"/>
              </w:numPr>
              <w:tabs>
                <w:tab w:val="left" w:pos="720"/>
              </w:tabs>
              <w:ind w:left="284"/>
              <w:rPr>
                <w:rFonts w:asciiTheme="minorHAnsi" w:hAnsiTheme="minorHAnsi" w:cs="Arial"/>
                <w:szCs w:val="24"/>
              </w:rPr>
            </w:pPr>
            <w:r w:rsidRPr="00C565E4">
              <w:rPr>
                <w:rFonts w:ascii="Calibri" w:hAnsi="Calibri" w:cs="Arial"/>
                <w:szCs w:val="24"/>
                <w:lang w:eastAsia="en-US"/>
              </w:rPr>
              <w:t xml:space="preserve">A snow and ice risk assessment has been carried out </w:t>
            </w:r>
            <w:r w:rsidR="00A1375A">
              <w:rPr>
                <w:rFonts w:ascii="Calibri" w:hAnsi="Calibri" w:cs="Arial"/>
                <w:szCs w:val="24"/>
                <w:lang w:eastAsia="en-US"/>
              </w:rPr>
              <w:t>and is reviewed annually. A</w:t>
            </w:r>
            <w:r w:rsidRPr="00C565E4">
              <w:rPr>
                <w:rFonts w:ascii="Calibri" w:hAnsi="Calibri" w:cs="Arial"/>
                <w:szCs w:val="24"/>
                <w:lang w:eastAsia="en-US"/>
              </w:rPr>
              <w:t xml:space="preserve"> gritting plan is in place.</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olor w:val="FFFFFF" w:themeColor="background1"/>
                <w:sz w:val="24"/>
                <w:szCs w:val="24"/>
              </w:rPr>
            </w:pPr>
            <w:r w:rsidRPr="00425681">
              <w:rPr>
                <w:rFonts w:asciiTheme="minorHAnsi" w:hAnsiTheme="minorHAnsi" w:cs="Arial"/>
                <w:b/>
                <w:color w:val="FFFFFF" w:themeColor="background1"/>
                <w:sz w:val="24"/>
                <w:szCs w:val="24"/>
              </w:rPr>
              <w:t>Y</w:t>
            </w:r>
            <w:r w:rsidR="00A1375A">
              <w:rPr>
                <w:rFonts w:asciiTheme="minorHAnsi" w:hAnsiTheme="minorHAnsi" w:cs="Arial"/>
                <w:b/>
                <w:color w:val="FFFFFF" w:themeColor="background1"/>
                <w:sz w:val="24"/>
                <w:szCs w:val="24"/>
              </w:rPr>
              <w:t>es</w:t>
            </w:r>
          </w:p>
        </w:tc>
      </w:tr>
      <w:tr w:rsidR="00A20977" w:rsidRPr="00425681" w:rsidTr="00A1375A">
        <w:tc>
          <w:tcPr>
            <w:tcW w:w="9180" w:type="dxa"/>
            <w:tcBorders>
              <w:top w:val="nil"/>
              <w:left w:val="single" w:sz="4" w:space="0" w:color="auto"/>
              <w:bottom w:val="single" w:sz="4" w:space="0" w:color="auto"/>
              <w:right w:val="single" w:sz="4" w:space="0" w:color="auto"/>
            </w:tcBorders>
            <w:hideMark/>
          </w:tcPr>
          <w:p w:rsidR="00A20977" w:rsidRDefault="00A1375A" w:rsidP="00050ECE">
            <w:pPr>
              <w:pStyle w:val="ListBullet1"/>
              <w:numPr>
                <w:ilvl w:val="0"/>
                <w:numId w:val="6"/>
              </w:numPr>
              <w:tabs>
                <w:tab w:val="left" w:pos="720"/>
              </w:tabs>
              <w:ind w:left="284"/>
              <w:rPr>
                <w:rFonts w:asciiTheme="minorHAnsi" w:hAnsiTheme="minorHAnsi"/>
                <w:szCs w:val="24"/>
              </w:rPr>
            </w:pPr>
            <w:r>
              <w:rPr>
                <w:rFonts w:asciiTheme="minorHAnsi" w:hAnsiTheme="minorHAnsi"/>
                <w:szCs w:val="24"/>
              </w:rPr>
              <w:t>School state that they do not have a pond of the site.</w:t>
            </w:r>
            <w:r w:rsidR="00A20977" w:rsidRPr="00425681">
              <w:rPr>
                <w:rFonts w:asciiTheme="minorHAnsi" w:hAnsiTheme="minorHAnsi"/>
                <w:szCs w:val="24"/>
              </w:rPr>
              <w:t xml:space="preserve"> </w:t>
            </w:r>
          </w:p>
          <w:p w:rsidR="006F72A0" w:rsidRPr="00425681" w:rsidRDefault="006F72A0" w:rsidP="006F72A0">
            <w:pPr>
              <w:pStyle w:val="ListBullet1"/>
              <w:numPr>
                <w:ilvl w:val="0"/>
                <w:numId w:val="0"/>
              </w:numPr>
              <w:tabs>
                <w:tab w:val="left" w:pos="720"/>
              </w:tabs>
              <w:ind w:left="284"/>
              <w:rPr>
                <w:rFonts w:asciiTheme="minorHAnsi" w:hAnsiTheme="minorHAnsi"/>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b/>
                <w:color w:val="FFFFFF" w:themeColor="background1"/>
                <w:sz w:val="24"/>
                <w:szCs w:val="24"/>
              </w:rPr>
            </w:pPr>
            <w:r w:rsidRPr="00425681">
              <w:rPr>
                <w:rFonts w:asciiTheme="minorHAnsi" w:hAnsiTheme="minorHAnsi" w:cs="Arial"/>
                <w:b/>
                <w:color w:val="FFFFFF" w:themeColor="background1"/>
                <w:sz w:val="24"/>
                <w:szCs w:val="24"/>
              </w:rPr>
              <w:t>N</w:t>
            </w:r>
            <w:r w:rsidR="00A1375A">
              <w:rPr>
                <w:rFonts w:asciiTheme="minorHAnsi" w:hAnsiTheme="minorHAnsi" w:cs="Arial"/>
                <w:b/>
                <w:color w:val="FFFFFF" w:themeColor="background1"/>
                <w:sz w:val="24"/>
                <w:szCs w:val="24"/>
              </w:rPr>
              <w:t>/</w:t>
            </w:r>
            <w:r w:rsidRPr="00425681">
              <w:rPr>
                <w:rFonts w:asciiTheme="minorHAnsi" w:hAnsiTheme="minorHAnsi" w:cs="Arial"/>
                <w:b/>
                <w:color w:val="FFFFFF" w:themeColor="background1"/>
                <w:sz w:val="24"/>
                <w:szCs w:val="24"/>
              </w:rPr>
              <w:t>A</w:t>
            </w:r>
          </w:p>
        </w:tc>
      </w:tr>
    </w:tbl>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ing9"/>
              <w:rPr>
                <w:rFonts w:asciiTheme="minorHAnsi" w:hAnsiTheme="minorHAnsi" w:cs="Arial"/>
                <w:sz w:val="24"/>
                <w:szCs w:val="24"/>
                <w:u w:val="single"/>
              </w:rPr>
            </w:pPr>
          </w:p>
          <w:p w:rsidR="00A20977" w:rsidRPr="00425681" w:rsidRDefault="00510F22" w:rsidP="00050ECE">
            <w:pPr>
              <w:pStyle w:val="Heading9"/>
              <w:rPr>
                <w:rFonts w:asciiTheme="minorHAnsi" w:hAnsiTheme="minorHAnsi" w:cs="Arial"/>
                <w:sz w:val="24"/>
                <w:szCs w:val="24"/>
                <w:u w:val="single"/>
              </w:rPr>
            </w:pPr>
            <w:r>
              <w:rPr>
                <w:rFonts w:asciiTheme="minorHAnsi" w:hAnsiTheme="minorHAnsi" w:cs="Arial"/>
                <w:sz w:val="24"/>
                <w:szCs w:val="24"/>
                <w:u w:val="single"/>
              </w:rPr>
              <w:t>14</w:t>
            </w:r>
            <w:r w:rsidR="00A20977" w:rsidRPr="00425681">
              <w:rPr>
                <w:rFonts w:asciiTheme="minorHAnsi" w:hAnsiTheme="minorHAnsi" w:cs="Arial"/>
                <w:sz w:val="24"/>
                <w:szCs w:val="24"/>
                <w:u w:val="single"/>
              </w:rPr>
              <w:t xml:space="preserve">.   STRESS </w:t>
            </w:r>
          </w:p>
          <w:p w:rsidR="00A20977" w:rsidRPr="00425681" w:rsidRDefault="00A20977" w:rsidP="00050ECE">
            <w:pPr>
              <w:rPr>
                <w:rFonts w:asciiTheme="minorHAnsi" w:hAnsiTheme="minorHAns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43754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The school are aware of the WBC Stress management policy and have communicated this to staff via </w:t>
            </w:r>
            <w:r w:rsidR="0043754E">
              <w:rPr>
                <w:rFonts w:asciiTheme="minorHAnsi" w:hAnsiTheme="minorHAnsi" w:cs="Arial"/>
                <w:b w:val="0"/>
                <w:sz w:val="24"/>
                <w:szCs w:val="24"/>
              </w:rPr>
              <w:t>email, meetings, briefings and INSET day.</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43754E">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5A2199" w:rsidP="0043754E">
            <w:pPr>
              <w:pStyle w:val="Heading9"/>
              <w:numPr>
                <w:ilvl w:val="0"/>
                <w:numId w:val="6"/>
              </w:numPr>
              <w:ind w:left="284"/>
              <w:rPr>
                <w:rFonts w:asciiTheme="minorHAnsi" w:hAnsiTheme="minorHAnsi" w:cs="Arial"/>
                <w:b w:val="0"/>
                <w:sz w:val="24"/>
                <w:szCs w:val="24"/>
              </w:rPr>
            </w:pPr>
            <w:r w:rsidRPr="005A2199">
              <w:rPr>
                <w:rFonts w:ascii="Calibri" w:hAnsi="Calibri" w:cs="Arial"/>
                <w:b w:val="0"/>
                <w:sz w:val="24"/>
                <w:szCs w:val="24"/>
                <w:lang w:val="en-GB" w:eastAsia="en-US"/>
              </w:rPr>
              <w:t xml:space="preserve">School has undertaken a stress risk assessment which is dated </w:t>
            </w:r>
            <w:r w:rsidR="0043754E">
              <w:rPr>
                <w:rFonts w:ascii="Calibri" w:hAnsi="Calibri" w:cs="Arial"/>
                <w:b w:val="0"/>
                <w:sz w:val="24"/>
                <w:szCs w:val="24"/>
                <w:lang w:val="en-GB" w:eastAsia="en-US"/>
              </w:rPr>
              <w:t>September 2021 and this was shared with staff.</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color w:val="FFFFFF" w:themeColor="background1"/>
                <w:sz w:val="24"/>
                <w:szCs w:val="24"/>
              </w:rPr>
            </w:pPr>
            <w:r w:rsidRPr="00425681">
              <w:rPr>
                <w:rFonts w:asciiTheme="minorHAnsi" w:hAnsiTheme="minorHAnsi" w:cs="Arial"/>
                <w:b/>
                <w:color w:val="FFFFFF" w:themeColor="background1"/>
                <w:sz w:val="24"/>
                <w:szCs w:val="24"/>
              </w:rPr>
              <w:t>Y</w:t>
            </w:r>
            <w:r w:rsidR="0043754E">
              <w:rPr>
                <w:rFonts w:asciiTheme="minorHAnsi" w:hAnsiTheme="minorHAnsi" w:cs="Arial"/>
                <w:b/>
                <w:color w:val="FFFFFF" w:themeColor="background1"/>
                <w:sz w:val="24"/>
                <w:szCs w:val="24"/>
              </w:rPr>
              <w:t>es</w:t>
            </w:r>
          </w:p>
        </w:tc>
      </w:tr>
      <w:tr w:rsidR="005A2199" w:rsidRPr="00425681" w:rsidTr="00050ECE">
        <w:tc>
          <w:tcPr>
            <w:tcW w:w="9180" w:type="dxa"/>
            <w:tcBorders>
              <w:top w:val="nil"/>
              <w:left w:val="single" w:sz="4" w:space="0" w:color="auto"/>
              <w:bottom w:val="nil"/>
              <w:right w:val="single" w:sz="4" w:space="0" w:color="auto"/>
            </w:tcBorders>
          </w:tcPr>
          <w:p w:rsidR="005A2199" w:rsidRPr="005A2199" w:rsidRDefault="005A2199" w:rsidP="00061C23">
            <w:pPr>
              <w:pStyle w:val="Heading9"/>
              <w:numPr>
                <w:ilvl w:val="0"/>
                <w:numId w:val="6"/>
              </w:numPr>
              <w:ind w:left="284"/>
              <w:rPr>
                <w:rFonts w:ascii="Calibri" w:hAnsi="Calibri" w:cs="Arial"/>
                <w:b w:val="0"/>
                <w:sz w:val="24"/>
                <w:szCs w:val="24"/>
                <w:lang w:val="en-GB" w:eastAsia="en-US"/>
              </w:rPr>
            </w:pPr>
            <w:r w:rsidRPr="005A2199">
              <w:rPr>
                <w:rFonts w:ascii="Calibri" w:hAnsi="Calibri" w:cs="Arial"/>
                <w:b w:val="0"/>
                <w:sz w:val="24"/>
                <w:szCs w:val="24"/>
                <w:lang w:val="en-GB" w:eastAsia="en-US"/>
              </w:rPr>
              <w:t>The school carried o</w:t>
            </w:r>
            <w:r w:rsidR="0043754E">
              <w:rPr>
                <w:rFonts w:ascii="Calibri" w:hAnsi="Calibri" w:cs="Arial"/>
                <w:b w:val="0"/>
                <w:sz w:val="24"/>
                <w:szCs w:val="24"/>
                <w:lang w:val="en-GB" w:eastAsia="en-US"/>
              </w:rPr>
              <w:t xml:space="preserve">ut a stress audit with staff and this is </w:t>
            </w:r>
            <w:r w:rsidR="00061C23">
              <w:rPr>
                <w:rFonts w:ascii="Calibri" w:hAnsi="Calibri" w:cs="Arial"/>
                <w:b w:val="0"/>
                <w:sz w:val="24"/>
                <w:szCs w:val="24"/>
                <w:lang w:val="en-GB" w:eastAsia="en-US"/>
              </w:rPr>
              <w:t>repeated</w:t>
            </w:r>
            <w:r w:rsidR="0043754E">
              <w:rPr>
                <w:rFonts w:ascii="Calibri" w:hAnsi="Calibri" w:cs="Arial"/>
                <w:b w:val="0"/>
                <w:sz w:val="24"/>
                <w:szCs w:val="24"/>
                <w:lang w:val="en-GB" w:eastAsia="en-US"/>
              </w:rPr>
              <w:t xml:space="preserve"> annually.</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A2199" w:rsidRPr="00425681" w:rsidRDefault="005A2199"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43754E">
              <w:rPr>
                <w:rFonts w:asciiTheme="minorHAnsi" w:hAnsiTheme="minorHAnsi" w:cs="Arial"/>
                <w:b/>
                <w:color w:val="FFFFFF" w:themeColor="background1"/>
                <w:sz w:val="24"/>
                <w:szCs w:val="24"/>
              </w:rPr>
              <w:t>es</w:t>
            </w:r>
          </w:p>
        </w:tc>
      </w:tr>
      <w:tr w:rsidR="00A20977" w:rsidRPr="00425681" w:rsidTr="005A2199">
        <w:tc>
          <w:tcPr>
            <w:tcW w:w="9180" w:type="dxa"/>
            <w:tcBorders>
              <w:top w:val="nil"/>
              <w:left w:val="single" w:sz="4" w:space="0" w:color="auto"/>
              <w:bottom w:val="nil"/>
              <w:right w:val="single" w:sz="4" w:space="0" w:color="auto"/>
            </w:tcBorders>
            <w:hideMark/>
          </w:tcPr>
          <w:p w:rsidR="00A20977" w:rsidRPr="005A2199" w:rsidRDefault="00A20977" w:rsidP="00050ECE">
            <w:pPr>
              <w:pStyle w:val="Heading9"/>
              <w:numPr>
                <w:ilvl w:val="0"/>
                <w:numId w:val="6"/>
              </w:numPr>
              <w:ind w:left="284"/>
              <w:rPr>
                <w:rFonts w:asciiTheme="minorHAnsi" w:hAnsiTheme="minorHAnsi" w:cs="Arial"/>
                <w:b w:val="0"/>
                <w:sz w:val="24"/>
                <w:szCs w:val="24"/>
              </w:rPr>
            </w:pPr>
            <w:r w:rsidRPr="00425681">
              <w:rPr>
                <w:rFonts w:asciiTheme="minorHAnsi" w:hAnsiTheme="minorHAnsi" w:cs="Arial"/>
                <w:b w:val="0"/>
                <w:sz w:val="24"/>
                <w:szCs w:val="24"/>
              </w:rPr>
              <w:t xml:space="preserve">Individual stress risk assessments have been completed for people that have returned to work following a stress related illness or suffering from stress.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61C23"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5A2199" w:rsidRPr="00425681" w:rsidTr="00050ECE">
        <w:tc>
          <w:tcPr>
            <w:tcW w:w="9180" w:type="dxa"/>
            <w:tcBorders>
              <w:top w:val="nil"/>
              <w:left w:val="single" w:sz="4" w:space="0" w:color="auto"/>
              <w:bottom w:val="single" w:sz="4" w:space="0" w:color="auto"/>
              <w:right w:val="single" w:sz="4" w:space="0" w:color="auto"/>
            </w:tcBorders>
          </w:tcPr>
          <w:p w:rsidR="005A2199" w:rsidRDefault="005A2199" w:rsidP="00050ECE">
            <w:pPr>
              <w:pStyle w:val="Heading9"/>
              <w:numPr>
                <w:ilvl w:val="0"/>
                <w:numId w:val="6"/>
              </w:numPr>
              <w:ind w:left="284"/>
              <w:rPr>
                <w:rFonts w:ascii="Calibri" w:hAnsi="Calibri" w:cs="Arial"/>
                <w:b w:val="0"/>
                <w:sz w:val="24"/>
                <w:szCs w:val="24"/>
                <w:lang w:val="en-GB" w:eastAsia="en-US"/>
              </w:rPr>
            </w:pPr>
            <w:r w:rsidRPr="005A2199">
              <w:rPr>
                <w:rFonts w:ascii="Calibri" w:hAnsi="Calibri" w:cs="Arial"/>
                <w:b w:val="0"/>
                <w:sz w:val="24"/>
                <w:szCs w:val="24"/>
                <w:lang w:val="en-GB" w:eastAsia="en-US"/>
              </w:rPr>
              <w:t>Referrals are made to the schools occupational health provider when required.</w:t>
            </w:r>
          </w:p>
          <w:p w:rsidR="006F72A0" w:rsidRPr="006F72A0" w:rsidRDefault="006F72A0" w:rsidP="006F72A0">
            <w:pPr>
              <w:rPr>
                <w:lang w:val="en-GB"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5A2199" w:rsidRPr="00425681" w:rsidRDefault="00061C23"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sz w:val="24"/>
                <w:szCs w:val="24"/>
                <w:u w:val="single"/>
              </w:rPr>
            </w:pPr>
          </w:p>
          <w:p w:rsidR="00A20977" w:rsidRPr="00425681" w:rsidRDefault="00510F22" w:rsidP="00050ECE">
            <w:pPr>
              <w:rPr>
                <w:rFonts w:asciiTheme="minorHAnsi" w:hAnsiTheme="minorHAnsi" w:cs="Arial"/>
                <w:b/>
                <w:sz w:val="24"/>
                <w:szCs w:val="24"/>
                <w:u w:val="single"/>
              </w:rPr>
            </w:pPr>
            <w:r>
              <w:rPr>
                <w:rFonts w:asciiTheme="minorHAnsi" w:hAnsiTheme="minorHAnsi" w:cs="Arial"/>
                <w:b/>
                <w:sz w:val="24"/>
                <w:szCs w:val="24"/>
                <w:u w:val="single"/>
              </w:rPr>
              <w:t>15</w:t>
            </w:r>
            <w:r w:rsidR="00A20977" w:rsidRPr="00425681">
              <w:rPr>
                <w:rFonts w:asciiTheme="minorHAnsi" w:hAnsiTheme="minorHAnsi" w:cs="Arial"/>
                <w:b/>
                <w:sz w:val="24"/>
                <w:szCs w:val="24"/>
                <w:u w:val="single"/>
              </w:rPr>
              <w:t>.   CONTROL OF CONTRACTORS</w:t>
            </w:r>
          </w:p>
          <w:p w:rsidR="00A20977" w:rsidRPr="00425681" w:rsidRDefault="00A20977" w:rsidP="00050ECE">
            <w:pPr>
              <w:rPr>
                <w:rFonts w:asciiTheme="minorHAnsi" w:hAnsiTheme="minorHAnsi" w:cs="Arial"/>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050ECE">
            <w:pPr>
              <w:pStyle w:val="ListParagraph"/>
              <w:numPr>
                <w:ilvl w:val="0"/>
                <w:numId w:val="6"/>
              </w:numPr>
              <w:spacing w:line="276" w:lineRule="auto"/>
              <w:ind w:left="284"/>
              <w:rPr>
                <w:rFonts w:asciiTheme="minorHAnsi" w:hAnsiTheme="minorHAnsi" w:cs="Arial"/>
                <w:sz w:val="24"/>
                <w:szCs w:val="24"/>
              </w:rPr>
            </w:pPr>
            <w:r w:rsidRPr="00425681">
              <w:rPr>
                <w:rFonts w:asciiTheme="minorHAnsi" w:hAnsiTheme="minorHAnsi" w:cs="Arial"/>
                <w:sz w:val="24"/>
                <w:szCs w:val="24"/>
              </w:rPr>
              <w:t>There is a procedure in place for the formal assessment of contractors for H&amp;S competency.</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061C23"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061C23" w:rsidP="005105B1">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WBC Building Services</w:t>
            </w:r>
            <w:r w:rsidR="005105B1">
              <w:rPr>
                <w:rFonts w:asciiTheme="minorHAnsi" w:hAnsiTheme="minorHAnsi" w:cs="Arial"/>
                <w:sz w:val="24"/>
                <w:szCs w:val="24"/>
              </w:rPr>
              <w:t xml:space="preserve"> act as the</w:t>
            </w:r>
            <w:r>
              <w:rPr>
                <w:rFonts w:asciiTheme="minorHAnsi" w:hAnsiTheme="minorHAnsi" w:cs="Arial"/>
                <w:sz w:val="24"/>
                <w:szCs w:val="24"/>
              </w:rPr>
              <w:t xml:space="preserve"> </w:t>
            </w:r>
            <w:r w:rsidR="00A20977" w:rsidRPr="00425681">
              <w:rPr>
                <w:rFonts w:asciiTheme="minorHAnsi" w:hAnsiTheme="minorHAnsi" w:cs="Arial"/>
                <w:sz w:val="24"/>
                <w:szCs w:val="24"/>
              </w:rPr>
              <w:t>responsible</w:t>
            </w:r>
            <w:r w:rsidR="005105B1">
              <w:rPr>
                <w:rFonts w:asciiTheme="minorHAnsi" w:hAnsiTheme="minorHAnsi" w:cs="Arial"/>
                <w:sz w:val="24"/>
                <w:szCs w:val="24"/>
              </w:rPr>
              <w:t xml:space="preserve"> person</w:t>
            </w:r>
            <w:r w:rsidR="00A20977" w:rsidRPr="00425681">
              <w:rPr>
                <w:rFonts w:asciiTheme="minorHAnsi" w:hAnsiTheme="minorHAnsi" w:cs="Arial"/>
                <w:sz w:val="24"/>
                <w:szCs w:val="24"/>
              </w:rPr>
              <w:t xml:space="preserve"> for selecting, controlling and monitoring of the work of contractors. </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061C23">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061C23" w:rsidP="00061C23">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No one in school had attended specific training but school state that the Deputy Head Teacher is aware of</w:t>
            </w:r>
            <w:r w:rsidR="00A20977" w:rsidRPr="00425681">
              <w:rPr>
                <w:rFonts w:asciiTheme="minorHAnsi" w:hAnsiTheme="minorHAnsi" w:cs="Arial"/>
                <w:sz w:val="24"/>
                <w:szCs w:val="24"/>
              </w:rPr>
              <w:t xml:space="preserve"> client duties under CDM 2015.</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061C23">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single" w:sz="4" w:space="0" w:color="auto"/>
              <w:right w:val="single" w:sz="4" w:space="0" w:color="auto"/>
            </w:tcBorders>
            <w:hideMark/>
          </w:tcPr>
          <w:p w:rsidR="00A20977" w:rsidRDefault="00A20977" w:rsidP="005A2199">
            <w:pPr>
              <w:pStyle w:val="ListParagraph"/>
              <w:numPr>
                <w:ilvl w:val="0"/>
                <w:numId w:val="6"/>
              </w:numPr>
              <w:ind w:left="284"/>
              <w:rPr>
                <w:rFonts w:asciiTheme="minorHAnsi" w:hAnsiTheme="minorHAnsi" w:cs="Arial"/>
                <w:sz w:val="24"/>
                <w:szCs w:val="24"/>
              </w:rPr>
            </w:pPr>
            <w:r w:rsidRPr="00425681">
              <w:rPr>
                <w:rFonts w:asciiTheme="minorHAnsi" w:hAnsiTheme="minorHAnsi" w:cs="Arial"/>
                <w:sz w:val="24"/>
                <w:szCs w:val="24"/>
              </w:rPr>
              <w:t>The school has</w:t>
            </w:r>
            <w:r w:rsidR="005105B1">
              <w:rPr>
                <w:rFonts w:asciiTheme="minorHAnsi" w:hAnsiTheme="minorHAnsi" w:cs="Arial"/>
                <w:sz w:val="24"/>
                <w:szCs w:val="24"/>
              </w:rPr>
              <w:t xml:space="preserve"> an SLA with WBC Building Services who have</w:t>
            </w:r>
            <w:r w:rsidRPr="00425681">
              <w:rPr>
                <w:rFonts w:asciiTheme="minorHAnsi" w:hAnsiTheme="minorHAnsi" w:cs="Arial"/>
                <w:sz w:val="24"/>
                <w:szCs w:val="24"/>
              </w:rPr>
              <w:t xml:space="preserve"> evaluation sheets to check that contractors provide their safety policy method statements, risk assessments, safety plans, training records, Insurance and HSE prosecutions.</w:t>
            </w:r>
          </w:p>
          <w:p w:rsidR="006F72A0" w:rsidRPr="00425681" w:rsidRDefault="006F72A0" w:rsidP="006F72A0">
            <w:pPr>
              <w:pStyle w:val="ListParagraph"/>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5105B1"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Default="00A20977" w:rsidP="00A20977">
      <w:pPr>
        <w:rPr>
          <w:rFonts w:asciiTheme="minorHAnsi" w:hAnsiTheme="minorHAnsi"/>
          <w:sz w:val="24"/>
          <w:szCs w:val="24"/>
        </w:rPr>
      </w:pPr>
    </w:p>
    <w:p w:rsidR="006F72A0" w:rsidRDefault="006F72A0" w:rsidP="00A20977">
      <w:pPr>
        <w:rPr>
          <w:rFonts w:asciiTheme="minorHAnsi" w:hAnsiTheme="minorHAnsi"/>
          <w:sz w:val="24"/>
          <w:szCs w:val="24"/>
        </w:rPr>
      </w:pPr>
    </w:p>
    <w:p w:rsidR="006F72A0" w:rsidRPr="00425681" w:rsidRDefault="006F72A0"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sz w:val="24"/>
                <w:szCs w:val="24"/>
                <w:u w:val="single"/>
              </w:rPr>
            </w:pPr>
          </w:p>
          <w:p w:rsidR="00A20977" w:rsidRPr="00425681" w:rsidRDefault="00510F22" w:rsidP="00050ECE">
            <w:pPr>
              <w:rPr>
                <w:rFonts w:asciiTheme="minorHAnsi" w:hAnsiTheme="minorHAnsi" w:cs="Arial"/>
                <w:sz w:val="24"/>
                <w:szCs w:val="24"/>
              </w:rPr>
            </w:pPr>
            <w:r>
              <w:rPr>
                <w:rFonts w:asciiTheme="minorHAnsi" w:hAnsiTheme="minorHAnsi" w:cs="Arial"/>
                <w:b/>
                <w:sz w:val="24"/>
                <w:szCs w:val="24"/>
                <w:u w:val="single"/>
              </w:rPr>
              <w:t>16</w:t>
            </w:r>
            <w:r w:rsidR="00A20977" w:rsidRPr="00425681">
              <w:rPr>
                <w:rFonts w:asciiTheme="minorHAnsi" w:hAnsiTheme="minorHAnsi" w:cs="Arial"/>
                <w:b/>
                <w:sz w:val="24"/>
                <w:szCs w:val="24"/>
                <w:u w:val="single"/>
              </w:rPr>
              <w:t>.   LOLER – LIFTING OPERATIONS AND LIFTING EQUIPMENT REGULATIONS</w:t>
            </w:r>
          </w:p>
          <w:p w:rsidR="00A20977" w:rsidRPr="00425681" w:rsidRDefault="00A20977" w:rsidP="00050ECE">
            <w:pPr>
              <w:pStyle w:val="Header"/>
              <w:tabs>
                <w:tab w:val="left" w:pos="720"/>
              </w:tabs>
              <w:rPr>
                <w:rFonts w:asciiTheme="minorHAnsi" w:hAnsiTheme="minorHAnsi" w:cs="Arial"/>
                <w:sz w:val="24"/>
                <w:szCs w:val="24"/>
              </w:rPr>
            </w:pPr>
          </w:p>
        </w:tc>
        <w:tc>
          <w:tcPr>
            <w:tcW w:w="1276" w:type="dxa"/>
            <w:tcBorders>
              <w:top w:val="single" w:sz="4" w:space="0" w:color="auto"/>
              <w:left w:val="single" w:sz="4" w:space="0" w:color="auto"/>
              <w:bottom w:val="nil"/>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EC00AA">
            <w:pPr>
              <w:pStyle w:val="ListParagraph"/>
              <w:numPr>
                <w:ilvl w:val="0"/>
                <w:numId w:val="6"/>
              </w:numPr>
              <w:ind w:left="284"/>
              <w:rPr>
                <w:rFonts w:asciiTheme="minorHAnsi" w:hAnsiTheme="minorHAnsi" w:cs="Arial"/>
                <w:b/>
                <w:sz w:val="24"/>
                <w:szCs w:val="24"/>
                <w:u w:val="single"/>
              </w:rPr>
            </w:pPr>
            <w:r w:rsidRPr="00425681">
              <w:rPr>
                <w:rFonts w:asciiTheme="minorHAnsi" w:hAnsiTheme="minorHAnsi" w:cs="Arial"/>
                <w:sz w:val="24"/>
                <w:szCs w:val="24"/>
              </w:rPr>
              <w:t>Risk assessment</w:t>
            </w:r>
            <w:r w:rsidR="00EC00AA">
              <w:rPr>
                <w:rFonts w:asciiTheme="minorHAnsi" w:hAnsiTheme="minorHAnsi" w:cs="Arial"/>
                <w:sz w:val="24"/>
                <w:szCs w:val="24"/>
              </w:rPr>
              <w:t>s</w:t>
            </w:r>
            <w:r w:rsidRPr="00425681">
              <w:rPr>
                <w:rFonts w:asciiTheme="minorHAnsi" w:hAnsiTheme="minorHAnsi" w:cs="Arial"/>
                <w:sz w:val="24"/>
                <w:szCs w:val="24"/>
              </w:rPr>
              <w:t xml:space="preserve"> dated </w:t>
            </w:r>
            <w:r w:rsidR="00EC00AA">
              <w:rPr>
                <w:rFonts w:asciiTheme="minorHAnsi" w:hAnsiTheme="minorHAnsi" w:cs="Arial"/>
                <w:sz w:val="24"/>
                <w:szCs w:val="24"/>
              </w:rPr>
              <w:t>May 2022 are</w:t>
            </w:r>
            <w:r w:rsidRPr="00425681">
              <w:rPr>
                <w:rFonts w:asciiTheme="minorHAnsi" w:hAnsiTheme="minorHAnsi" w:cs="Arial"/>
                <w:sz w:val="24"/>
                <w:szCs w:val="24"/>
              </w:rPr>
              <w:t xml:space="preserve"> in place for the use of any lifting equipment and is reviewed </w:t>
            </w:r>
            <w:r w:rsidR="00EC00AA">
              <w:rPr>
                <w:rFonts w:asciiTheme="minorHAnsi" w:hAnsiTheme="minorHAnsi" w:cs="Arial"/>
                <w:sz w:val="24"/>
                <w:szCs w:val="24"/>
              </w:rPr>
              <w:t>annually.</w:t>
            </w:r>
          </w:p>
        </w:tc>
        <w:tc>
          <w:tcPr>
            <w:tcW w:w="1276" w:type="dxa"/>
            <w:tcBorders>
              <w:top w:val="nil"/>
              <w:left w:val="single" w:sz="4" w:space="0" w:color="auto"/>
              <w:bottom w:val="nil"/>
              <w:right w:val="single" w:sz="4" w:space="0" w:color="auto"/>
            </w:tcBorders>
            <w:shd w:val="clear" w:color="auto" w:fill="65656A"/>
            <w:hideMark/>
          </w:tcPr>
          <w:p w:rsidR="00A20977" w:rsidRPr="00425681" w:rsidRDefault="00A20977" w:rsidP="00050ECE">
            <w:pPr>
              <w:jc w:val="center"/>
              <w:rPr>
                <w:rFonts w:asciiTheme="minorHAnsi" w:hAnsiTheme="minorHAnsi" w:cs="Arial"/>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5105B1">
            <w:pPr>
              <w:pStyle w:val="ListParagraph"/>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Statutory thorough examinations are undertaken on a </w:t>
            </w:r>
            <w:r w:rsidR="005105B1">
              <w:rPr>
                <w:rFonts w:asciiTheme="minorHAnsi" w:hAnsiTheme="minorHAnsi" w:cs="Arial"/>
                <w:sz w:val="24"/>
                <w:szCs w:val="24"/>
              </w:rPr>
              <w:t>6 monthly</w:t>
            </w:r>
            <w:r w:rsidRPr="00425681">
              <w:rPr>
                <w:rFonts w:asciiTheme="minorHAnsi" w:hAnsiTheme="minorHAnsi" w:cs="Arial"/>
                <w:sz w:val="24"/>
                <w:szCs w:val="24"/>
              </w:rPr>
              <w:t xml:space="preserve"> basis by </w:t>
            </w:r>
            <w:r w:rsidR="005105B1">
              <w:rPr>
                <w:rFonts w:asciiTheme="minorHAnsi" w:hAnsiTheme="minorHAnsi" w:cs="Arial"/>
                <w:sz w:val="24"/>
                <w:szCs w:val="24"/>
              </w:rPr>
              <w:t>Zurich</w:t>
            </w:r>
            <w:r w:rsidRPr="00425681">
              <w:rPr>
                <w:rFonts w:asciiTheme="minorHAnsi" w:hAnsiTheme="minorHAnsi" w:cs="Arial"/>
                <w:sz w:val="24"/>
                <w:szCs w:val="24"/>
              </w:rPr>
              <w:t xml:space="preserve"> and any recommendations made are completed.</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color w:val="FFFFFF" w:themeColor="background1"/>
                <w:sz w:val="24"/>
                <w:szCs w:val="24"/>
              </w:rPr>
            </w:pPr>
            <w:r w:rsidRPr="00425681">
              <w:rPr>
                <w:rFonts w:asciiTheme="minorHAnsi" w:hAnsiTheme="minorHAnsi" w:cs="Arial"/>
                <w:b/>
                <w:color w:val="FFFFFF" w:themeColor="background1"/>
                <w:sz w:val="24"/>
                <w:szCs w:val="24"/>
              </w:rPr>
              <w:t>Y</w:t>
            </w:r>
            <w:r w:rsidR="005105B1">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5105B1">
            <w:pPr>
              <w:pStyle w:val="ListParagraph"/>
              <w:numPr>
                <w:ilvl w:val="0"/>
                <w:numId w:val="6"/>
              </w:numPr>
              <w:ind w:left="284"/>
              <w:rPr>
                <w:rFonts w:asciiTheme="minorHAnsi" w:hAnsiTheme="minorHAnsi" w:cs="Arial"/>
                <w:sz w:val="24"/>
                <w:szCs w:val="24"/>
              </w:rPr>
            </w:pPr>
            <w:r w:rsidRPr="00425681">
              <w:rPr>
                <w:rFonts w:asciiTheme="minorHAnsi" w:hAnsiTheme="minorHAnsi" w:cs="Arial"/>
                <w:sz w:val="24"/>
                <w:szCs w:val="24"/>
              </w:rPr>
              <w:t>Service inspection</w:t>
            </w:r>
            <w:r w:rsidR="005105B1">
              <w:rPr>
                <w:rFonts w:asciiTheme="minorHAnsi" w:hAnsiTheme="minorHAnsi" w:cs="Arial"/>
                <w:sz w:val="24"/>
                <w:szCs w:val="24"/>
              </w:rPr>
              <w:t>s are carried out</w:t>
            </w:r>
            <w:r w:rsidRPr="00425681">
              <w:rPr>
                <w:rFonts w:asciiTheme="minorHAnsi" w:hAnsiTheme="minorHAnsi" w:cs="Arial"/>
                <w:sz w:val="24"/>
                <w:szCs w:val="24"/>
              </w:rPr>
              <w:t xml:space="preserve"> by </w:t>
            </w:r>
            <w:r w:rsidR="005105B1">
              <w:rPr>
                <w:rFonts w:asciiTheme="minorHAnsi" w:hAnsiTheme="minorHAnsi" w:cs="Arial"/>
                <w:sz w:val="24"/>
                <w:szCs w:val="24"/>
              </w:rPr>
              <w:t>Mears (now Equans), last service inspection dated 28 Mar 2022.</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5105B1">
              <w:rPr>
                <w:rFonts w:asciiTheme="minorHAnsi" w:hAnsiTheme="minorHAnsi" w:cs="Arial"/>
                <w:b/>
                <w:color w:val="FFFFFF" w:themeColor="background1"/>
                <w:sz w:val="24"/>
                <w:szCs w:val="24"/>
              </w:rPr>
              <w:t>es</w:t>
            </w:r>
          </w:p>
        </w:tc>
      </w:tr>
      <w:tr w:rsidR="00A20977" w:rsidRPr="00425681" w:rsidTr="00050ECE">
        <w:tc>
          <w:tcPr>
            <w:tcW w:w="9180" w:type="dxa"/>
            <w:tcBorders>
              <w:top w:val="nil"/>
              <w:left w:val="single" w:sz="4" w:space="0" w:color="auto"/>
              <w:bottom w:val="single" w:sz="4" w:space="0" w:color="auto"/>
              <w:right w:val="single" w:sz="4" w:space="0" w:color="auto"/>
            </w:tcBorders>
            <w:hideMark/>
          </w:tcPr>
          <w:p w:rsidR="00A20977" w:rsidRDefault="00A20977" w:rsidP="005A2199">
            <w:pPr>
              <w:pStyle w:val="ListParagraph"/>
              <w:numPr>
                <w:ilvl w:val="0"/>
                <w:numId w:val="6"/>
              </w:numPr>
              <w:ind w:left="284"/>
              <w:rPr>
                <w:rFonts w:asciiTheme="minorHAnsi" w:hAnsiTheme="minorHAnsi" w:cs="Arial"/>
                <w:sz w:val="24"/>
                <w:szCs w:val="24"/>
              </w:rPr>
            </w:pPr>
            <w:r w:rsidRPr="00425681">
              <w:rPr>
                <w:rFonts w:asciiTheme="minorHAnsi" w:hAnsiTheme="minorHAnsi" w:cs="Arial"/>
                <w:sz w:val="24"/>
                <w:szCs w:val="24"/>
              </w:rPr>
              <w:t>Procedures are in place to deal with any issues, accidents and reporting defects and equipment is tagged to identify faults.</w:t>
            </w:r>
          </w:p>
          <w:p w:rsidR="006F72A0" w:rsidRPr="005A2199" w:rsidRDefault="006F72A0" w:rsidP="006F72A0">
            <w:pPr>
              <w:pStyle w:val="ListParagraph"/>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912496" w:rsidRDefault="005105B1" w:rsidP="00050ECE">
            <w:pPr>
              <w:jc w:val="center"/>
              <w:rPr>
                <w:rFonts w:asciiTheme="minorHAnsi" w:hAnsiTheme="minorHAnsi" w:cs="Arial"/>
                <w:color w:val="FFFFFF" w:themeColor="background1"/>
                <w:sz w:val="24"/>
                <w:szCs w:val="24"/>
              </w:rPr>
            </w:pPr>
            <w:r>
              <w:rPr>
                <w:rFonts w:asciiTheme="minorHAnsi" w:hAnsiTheme="minorHAnsi" w:cs="Arial"/>
                <w:b/>
                <w:color w:val="FFFFFF" w:themeColor="background1"/>
                <w:sz w:val="24"/>
                <w:szCs w:val="24"/>
              </w:rPr>
              <w:t>Yes</w:t>
            </w:r>
          </w:p>
          <w:p w:rsidR="00A20977" w:rsidRPr="00912496" w:rsidRDefault="00A20977" w:rsidP="00912496">
            <w:pPr>
              <w:tabs>
                <w:tab w:val="left" w:pos="789"/>
              </w:tabs>
              <w:rPr>
                <w:rFonts w:asciiTheme="minorHAnsi" w:hAnsiTheme="minorHAnsi" w:cs="Arial"/>
                <w:sz w:val="24"/>
                <w:szCs w:val="24"/>
              </w:rPr>
            </w:pPr>
          </w:p>
        </w:tc>
      </w:tr>
    </w:tbl>
    <w:p w:rsidR="005105B1" w:rsidRPr="00425681" w:rsidRDefault="005105B1"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c>
          <w:tcPr>
            <w:tcW w:w="9180" w:type="dxa"/>
            <w:tcBorders>
              <w:top w:val="single" w:sz="4" w:space="0" w:color="auto"/>
              <w:left w:val="single" w:sz="4" w:space="0" w:color="auto"/>
              <w:bottom w:val="nil"/>
              <w:right w:val="single" w:sz="4" w:space="0" w:color="auto"/>
            </w:tcBorders>
          </w:tcPr>
          <w:p w:rsidR="00A20977" w:rsidRPr="00425681" w:rsidRDefault="00A20977" w:rsidP="00050ECE">
            <w:pPr>
              <w:rPr>
                <w:rFonts w:asciiTheme="minorHAnsi" w:hAnsiTheme="minorHAnsi" w:cs="Arial"/>
                <w:b/>
                <w:caps/>
                <w:sz w:val="24"/>
                <w:szCs w:val="24"/>
                <w:u w:val="single"/>
              </w:rPr>
            </w:pPr>
          </w:p>
          <w:p w:rsidR="00A20977" w:rsidRPr="00425681" w:rsidRDefault="00510F22" w:rsidP="00050ECE">
            <w:pPr>
              <w:rPr>
                <w:rFonts w:asciiTheme="minorHAnsi" w:hAnsiTheme="minorHAnsi" w:cs="Arial"/>
                <w:b/>
                <w:caps/>
                <w:sz w:val="24"/>
                <w:szCs w:val="24"/>
                <w:u w:val="single"/>
              </w:rPr>
            </w:pPr>
            <w:r>
              <w:rPr>
                <w:rFonts w:asciiTheme="minorHAnsi" w:hAnsiTheme="minorHAnsi" w:cs="Arial"/>
                <w:b/>
                <w:caps/>
                <w:sz w:val="24"/>
                <w:szCs w:val="24"/>
                <w:u w:val="single"/>
              </w:rPr>
              <w:t>17</w:t>
            </w:r>
            <w:r w:rsidR="00A20977" w:rsidRPr="00425681">
              <w:rPr>
                <w:rFonts w:asciiTheme="minorHAnsi" w:hAnsiTheme="minorHAnsi" w:cs="Arial"/>
                <w:b/>
                <w:caps/>
                <w:sz w:val="24"/>
                <w:szCs w:val="24"/>
                <w:u w:val="single"/>
              </w:rPr>
              <w:t>.   PUWER – PROVISION AND USE OF WORK EQUIPMENT REGULATIONS</w:t>
            </w:r>
          </w:p>
          <w:p w:rsidR="00A20977" w:rsidRPr="00425681" w:rsidRDefault="00A20977" w:rsidP="00050ECE">
            <w:pPr>
              <w:pStyle w:val="Header"/>
              <w:tabs>
                <w:tab w:val="left" w:pos="720"/>
              </w:tabs>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pStyle w:val="Header"/>
              <w:tabs>
                <w:tab w:val="left" w:pos="720"/>
              </w:tabs>
              <w:jc w:val="center"/>
              <w:rPr>
                <w:rFonts w:asciiTheme="minorHAnsi" w:hAnsiTheme="minorHAnsi" w:cs="Arial"/>
                <w:b/>
                <w:color w:val="FFFFFF" w:themeColor="background1"/>
                <w:sz w:val="24"/>
                <w:szCs w:val="24"/>
              </w:rPr>
            </w:pPr>
          </w:p>
        </w:tc>
      </w:tr>
      <w:tr w:rsidR="00A20977" w:rsidRPr="00425681" w:rsidTr="00050ECE">
        <w:tc>
          <w:tcPr>
            <w:tcW w:w="9180" w:type="dxa"/>
            <w:tcBorders>
              <w:top w:val="nil"/>
              <w:left w:val="single" w:sz="4" w:space="0" w:color="auto"/>
              <w:bottom w:val="nil"/>
              <w:right w:val="single" w:sz="4" w:space="0" w:color="auto"/>
            </w:tcBorders>
            <w:hideMark/>
          </w:tcPr>
          <w:p w:rsidR="00A20977" w:rsidRPr="00425681" w:rsidRDefault="00A20977" w:rsidP="00EC00AA">
            <w:pPr>
              <w:pStyle w:val="ListParagraph"/>
              <w:numPr>
                <w:ilvl w:val="0"/>
                <w:numId w:val="6"/>
              </w:numPr>
              <w:ind w:left="284"/>
              <w:rPr>
                <w:rFonts w:asciiTheme="minorHAnsi" w:hAnsiTheme="minorHAnsi" w:cs="Arial"/>
                <w:b/>
                <w:caps/>
                <w:sz w:val="24"/>
                <w:szCs w:val="24"/>
                <w:u w:val="single"/>
              </w:rPr>
            </w:pPr>
            <w:r w:rsidRPr="00425681">
              <w:rPr>
                <w:rFonts w:asciiTheme="minorHAnsi" w:hAnsiTheme="minorHAnsi" w:cs="Arial"/>
                <w:sz w:val="24"/>
                <w:szCs w:val="24"/>
              </w:rPr>
              <w:t xml:space="preserve">Risk assessment dated </w:t>
            </w:r>
            <w:r w:rsidR="00EC00AA">
              <w:rPr>
                <w:rFonts w:asciiTheme="minorHAnsi" w:hAnsiTheme="minorHAnsi" w:cs="Arial"/>
                <w:sz w:val="24"/>
                <w:szCs w:val="24"/>
              </w:rPr>
              <w:t>October 2020</w:t>
            </w:r>
            <w:r w:rsidRPr="00425681">
              <w:rPr>
                <w:rFonts w:asciiTheme="minorHAnsi" w:hAnsiTheme="minorHAnsi" w:cs="Arial"/>
                <w:sz w:val="24"/>
                <w:szCs w:val="24"/>
              </w:rPr>
              <w:t xml:space="preserve"> is in place for the use and control of equipment and</w:t>
            </w:r>
            <w:r w:rsidR="00EC00AA">
              <w:rPr>
                <w:rFonts w:asciiTheme="minorHAnsi" w:hAnsiTheme="minorHAnsi" w:cs="Arial"/>
                <w:sz w:val="24"/>
                <w:szCs w:val="24"/>
              </w:rPr>
              <w:t xml:space="preserve"> machinery and is reviewed every 2 years</w:t>
            </w:r>
            <w:r w:rsidRPr="00425681">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A20977" w:rsidRPr="00425681" w:rsidTr="00050ECE">
        <w:trPr>
          <w:trHeight w:val="289"/>
        </w:trPr>
        <w:tc>
          <w:tcPr>
            <w:tcW w:w="9180" w:type="dxa"/>
            <w:tcBorders>
              <w:top w:val="nil"/>
              <w:left w:val="single" w:sz="4" w:space="0" w:color="auto"/>
              <w:bottom w:val="nil"/>
              <w:right w:val="single" w:sz="4" w:space="0" w:color="auto"/>
            </w:tcBorders>
            <w:hideMark/>
          </w:tcPr>
          <w:p w:rsidR="00A20977" w:rsidRPr="00425681" w:rsidRDefault="00A20977" w:rsidP="005A2199">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Inspection maintenance procedures are in place and documented for equipment/ machinery.</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5105B1" w:rsidP="00050ECE">
            <w:pPr>
              <w:jc w:val="center"/>
              <w:rPr>
                <w:rFonts w:asciiTheme="minorHAnsi" w:hAnsiTheme="minorHAnsi" w:cs="Arial"/>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rPr>
          <w:trHeight w:val="289"/>
        </w:trPr>
        <w:tc>
          <w:tcPr>
            <w:tcW w:w="9180" w:type="dxa"/>
            <w:tcBorders>
              <w:top w:val="nil"/>
              <w:left w:val="single" w:sz="4" w:space="0" w:color="auto"/>
              <w:bottom w:val="nil"/>
              <w:right w:val="single" w:sz="4" w:space="0" w:color="auto"/>
            </w:tcBorders>
            <w:hideMark/>
          </w:tcPr>
          <w:p w:rsidR="00A20977" w:rsidRPr="00425681" w:rsidRDefault="00A20977" w:rsidP="00EC00AA">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Appropriate staff members have received adequate information, instruction and training in the use of the equipment and refresher training is programmed in</w:t>
            </w:r>
            <w:r w:rsidR="00EC00AA">
              <w:rPr>
                <w:rFonts w:asciiTheme="minorHAnsi" w:hAnsiTheme="minorHAnsi" w:cs="Arial"/>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EC00AA">
              <w:rPr>
                <w:rFonts w:asciiTheme="minorHAnsi" w:hAnsiTheme="minorHAnsi" w:cs="Arial"/>
                <w:b/>
                <w:color w:val="FFFFFF" w:themeColor="background1"/>
                <w:sz w:val="24"/>
                <w:szCs w:val="24"/>
              </w:rPr>
              <w:t>es</w:t>
            </w:r>
          </w:p>
        </w:tc>
      </w:tr>
      <w:tr w:rsidR="00A20977" w:rsidRPr="00425681" w:rsidTr="00050ECE">
        <w:trPr>
          <w:trHeight w:val="289"/>
        </w:trPr>
        <w:tc>
          <w:tcPr>
            <w:tcW w:w="9180" w:type="dxa"/>
            <w:tcBorders>
              <w:top w:val="nil"/>
              <w:left w:val="single" w:sz="4" w:space="0" w:color="auto"/>
              <w:bottom w:val="single" w:sz="4" w:space="0" w:color="auto"/>
              <w:right w:val="single" w:sz="4" w:space="0" w:color="auto"/>
            </w:tcBorders>
            <w:hideMark/>
          </w:tcPr>
          <w:p w:rsidR="00A20977" w:rsidRDefault="00A20977" w:rsidP="005A2199">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Emergency procedures are in place for equipment. </w:t>
            </w:r>
          </w:p>
          <w:p w:rsidR="006F72A0" w:rsidRPr="005A2199" w:rsidRDefault="006F72A0" w:rsidP="006F72A0">
            <w:pPr>
              <w:pStyle w:val="Header"/>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5105B1"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Pr="00425681" w:rsidRDefault="00A20977" w:rsidP="00A20977">
      <w:pPr>
        <w:rPr>
          <w:rFonts w:asciiTheme="minorHAnsi" w:hAnsiTheme="minorHAnsi"/>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rPr>
          <w:trHeight w:val="289"/>
        </w:trPr>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er"/>
              <w:rPr>
                <w:rFonts w:asciiTheme="minorHAnsi" w:hAnsiTheme="minorHAnsi" w:cs="Arial"/>
                <w:sz w:val="24"/>
                <w:szCs w:val="24"/>
              </w:rPr>
            </w:pPr>
          </w:p>
          <w:p w:rsidR="00A20977" w:rsidRPr="00425681" w:rsidRDefault="00510F22" w:rsidP="00050ECE">
            <w:pPr>
              <w:pStyle w:val="Header"/>
              <w:rPr>
                <w:rFonts w:asciiTheme="minorHAnsi" w:hAnsiTheme="minorHAnsi" w:cs="Arial"/>
                <w:b/>
                <w:sz w:val="24"/>
                <w:szCs w:val="24"/>
                <w:u w:val="single"/>
              </w:rPr>
            </w:pPr>
            <w:r>
              <w:rPr>
                <w:rFonts w:asciiTheme="minorHAnsi" w:hAnsiTheme="minorHAnsi" w:cs="Arial"/>
                <w:b/>
                <w:sz w:val="24"/>
                <w:szCs w:val="24"/>
                <w:u w:val="single"/>
              </w:rPr>
              <w:t>18</w:t>
            </w:r>
            <w:r w:rsidR="00A20977" w:rsidRPr="00425681">
              <w:rPr>
                <w:rFonts w:asciiTheme="minorHAnsi" w:hAnsiTheme="minorHAnsi" w:cs="Arial"/>
                <w:b/>
                <w:sz w:val="24"/>
                <w:szCs w:val="24"/>
                <w:u w:val="single"/>
              </w:rPr>
              <w:t>.   ACTIVE &amp; REACTIVE MONITORING</w:t>
            </w:r>
          </w:p>
          <w:p w:rsidR="00A20977" w:rsidRPr="00425681" w:rsidRDefault="00A20977" w:rsidP="00050ECE">
            <w:pPr>
              <w:pStyle w:val="Heade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rPr>
                <w:rFonts w:asciiTheme="minorHAnsi" w:hAnsiTheme="minorHAnsi" w:cs="Arial"/>
                <w:b/>
                <w:color w:val="FFFFFF" w:themeColor="background1"/>
                <w:sz w:val="24"/>
                <w:szCs w:val="24"/>
              </w:rPr>
            </w:pPr>
          </w:p>
        </w:tc>
      </w:tr>
      <w:tr w:rsidR="00A20977" w:rsidRPr="00425681" w:rsidTr="00050ECE">
        <w:trPr>
          <w:trHeight w:val="289"/>
        </w:trPr>
        <w:tc>
          <w:tcPr>
            <w:tcW w:w="9180" w:type="dxa"/>
            <w:tcBorders>
              <w:top w:val="nil"/>
              <w:left w:val="single" w:sz="4" w:space="0" w:color="auto"/>
              <w:bottom w:val="nil"/>
              <w:right w:val="single" w:sz="4" w:space="0" w:color="auto"/>
            </w:tcBorders>
            <w:hideMark/>
          </w:tcPr>
          <w:p w:rsidR="00A20977" w:rsidRPr="00425681" w:rsidRDefault="00EF6C4C" w:rsidP="00EF6C4C">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Periodic w</w:t>
            </w:r>
            <w:r w:rsidR="00A20977" w:rsidRPr="00425681">
              <w:rPr>
                <w:rFonts w:asciiTheme="minorHAnsi" w:hAnsiTheme="minorHAnsi" w:cs="Arial"/>
                <w:sz w:val="24"/>
                <w:szCs w:val="24"/>
              </w:rPr>
              <w:t xml:space="preserve">orkplace inspections have been carried out </w:t>
            </w:r>
            <w:r w:rsidR="005105B1">
              <w:rPr>
                <w:rFonts w:asciiTheme="minorHAnsi" w:hAnsiTheme="minorHAnsi" w:cs="Arial"/>
                <w:sz w:val="24"/>
                <w:szCs w:val="24"/>
              </w:rPr>
              <w:t xml:space="preserve">and normally (prior to Covid-19) involve </w:t>
            </w:r>
            <w:r>
              <w:rPr>
                <w:rFonts w:asciiTheme="minorHAnsi" w:hAnsiTheme="minorHAnsi" w:cs="Arial"/>
                <w:sz w:val="24"/>
                <w:szCs w:val="24"/>
              </w:rPr>
              <w:t xml:space="preserve">a governor and this is due to resume. A termly workplace inspection is also carried out by the Deputy Head Teacher and the Maintenance Officer </w:t>
            </w:r>
            <w:r w:rsidR="00A20977" w:rsidRPr="00425681">
              <w:rPr>
                <w:rFonts w:asciiTheme="minorHAnsi" w:hAnsiTheme="minorHAnsi" w:cs="Arial"/>
                <w:sz w:val="24"/>
                <w:szCs w:val="24"/>
              </w:rPr>
              <w:t>using an inspection checklist.</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A20977" w:rsidP="00050ECE">
            <w:pPr>
              <w:jc w:val="center"/>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Y</w:t>
            </w:r>
            <w:r w:rsidR="00EF6C4C">
              <w:rPr>
                <w:rFonts w:asciiTheme="minorHAnsi" w:hAnsiTheme="minorHAnsi" w:cs="Arial"/>
                <w:b/>
                <w:color w:val="FFFFFF" w:themeColor="background1"/>
                <w:sz w:val="24"/>
                <w:szCs w:val="24"/>
              </w:rPr>
              <w:t>es</w:t>
            </w:r>
          </w:p>
        </w:tc>
      </w:tr>
      <w:tr w:rsidR="00A20977" w:rsidRPr="00425681" w:rsidTr="00050ECE">
        <w:trPr>
          <w:trHeight w:val="289"/>
        </w:trPr>
        <w:tc>
          <w:tcPr>
            <w:tcW w:w="9180" w:type="dxa"/>
            <w:tcBorders>
              <w:top w:val="nil"/>
              <w:left w:val="single" w:sz="4" w:space="0" w:color="auto"/>
              <w:bottom w:val="single" w:sz="4" w:space="0" w:color="auto"/>
              <w:right w:val="single" w:sz="4" w:space="0" w:color="auto"/>
            </w:tcBorders>
            <w:hideMark/>
          </w:tcPr>
          <w:p w:rsidR="00A20977" w:rsidRPr="00425681" w:rsidRDefault="00A20977" w:rsidP="00050ECE">
            <w:pPr>
              <w:pStyle w:val="Header"/>
              <w:numPr>
                <w:ilvl w:val="0"/>
                <w:numId w:val="6"/>
              </w:numPr>
              <w:ind w:left="284"/>
              <w:rPr>
                <w:rFonts w:asciiTheme="minorHAnsi" w:hAnsiTheme="minorHAnsi" w:cs="Arial"/>
                <w:sz w:val="24"/>
                <w:szCs w:val="24"/>
              </w:rPr>
            </w:pPr>
            <w:r w:rsidRPr="00425681">
              <w:rPr>
                <w:rFonts w:asciiTheme="minorHAnsi" w:hAnsiTheme="minorHAnsi" w:cs="Arial"/>
                <w:sz w:val="24"/>
                <w:szCs w:val="24"/>
              </w:rPr>
              <w:t xml:space="preserve">Action plans are developed from the workplace inspections and are monitored and signed off by </w:t>
            </w:r>
            <w:r w:rsidR="00EF6C4C">
              <w:rPr>
                <w:rFonts w:asciiTheme="minorHAnsi" w:hAnsiTheme="minorHAnsi" w:cs="Arial"/>
                <w:sz w:val="24"/>
                <w:szCs w:val="24"/>
              </w:rPr>
              <w:t xml:space="preserve">the Head or Deputy Head Teacher </w:t>
            </w:r>
            <w:r w:rsidRPr="00425681">
              <w:rPr>
                <w:rFonts w:asciiTheme="minorHAnsi" w:hAnsiTheme="minorHAnsi" w:cs="Arial"/>
                <w:sz w:val="24"/>
                <w:szCs w:val="24"/>
              </w:rPr>
              <w:t>when recommendations are completed.</w:t>
            </w:r>
          </w:p>
          <w:p w:rsidR="00A20977" w:rsidRPr="00425681" w:rsidRDefault="00A20977" w:rsidP="00050ECE">
            <w:pPr>
              <w:pStyle w:val="Header"/>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EF6C4C"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C3316" w:rsidRDefault="00AC3316" w:rsidP="00AC3316">
      <w:pPr>
        <w:pStyle w:val="ListBullet2"/>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C3316" w:rsidRPr="00425681" w:rsidTr="004020CC">
        <w:trPr>
          <w:trHeight w:val="289"/>
        </w:trPr>
        <w:tc>
          <w:tcPr>
            <w:tcW w:w="9180" w:type="dxa"/>
            <w:tcBorders>
              <w:top w:val="single" w:sz="4" w:space="0" w:color="auto"/>
              <w:left w:val="single" w:sz="4" w:space="0" w:color="auto"/>
              <w:bottom w:val="nil"/>
              <w:right w:val="single" w:sz="4" w:space="0" w:color="auto"/>
            </w:tcBorders>
          </w:tcPr>
          <w:p w:rsidR="00AC3316" w:rsidRPr="00425681" w:rsidRDefault="00AC3316" w:rsidP="004020CC">
            <w:pPr>
              <w:pStyle w:val="Header"/>
              <w:rPr>
                <w:rFonts w:asciiTheme="minorHAnsi" w:hAnsiTheme="minorHAnsi" w:cs="Arial"/>
                <w:sz w:val="24"/>
                <w:szCs w:val="24"/>
              </w:rPr>
            </w:pPr>
          </w:p>
          <w:p w:rsidR="00AC3316" w:rsidRDefault="00AC3316" w:rsidP="00AC3316">
            <w:pPr>
              <w:pStyle w:val="ListBullet2"/>
            </w:pPr>
            <w:r>
              <w:t xml:space="preserve">19.   </w:t>
            </w:r>
            <w:r w:rsidRPr="00AC3316">
              <w:t>Covid-19</w:t>
            </w:r>
          </w:p>
          <w:p w:rsidR="00AC3316" w:rsidRPr="00425681" w:rsidRDefault="00AC3316" w:rsidP="004020CC">
            <w:pPr>
              <w:pStyle w:val="Heade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Pr="00425681" w:rsidRDefault="00AC3316" w:rsidP="004020CC">
            <w:pPr>
              <w:rPr>
                <w:rFonts w:asciiTheme="minorHAnsi" w:hAnsiTheme="minorHAnsi" w:cs="Arial"/>
                <w:b/>
                <w:color w:val="FFFFFF" w:themeColor="background1"/>
                <w:sz w:val="24"/>
                <w:szCs w:val="24"/>
              </w:rPr>
            </w:pPr>
          </w:p>
        </w:tc>
      </w:tr>
      <w:tr w:rsidR="00AC3316" w:rsidRPr="00425681" w:rsidTr="004020CC">
        <w:trPr>
          <w:trHeight w:val="289"/>
        </w:trPr>
        <w:tc>
          <w:tcPr>
            <w:tcW w:w="9180" w:type="dxa"/>
            <w:tcBorders>
              <w:top w:val="nil"/>
              <w:left w:val="single" w:sz="4" w:space="0" w:color="auto"/>
              <w:bottom w:val="nil"/>
              <w:right w:val="single" w:sz="4" w:space="0" w:color="auto"/>
            </w:tcBorders>
            <w:hideMark/>
          </w:tcPr>
          <w:p w:rsidR="00AC3316" w:rsidRPr="003908A6" w:rsidRDefault="00AC3316" w:rsidP="005249F9">
            <w:pPr>
              <w:pStyle w:val="ListParagraph"/>
              <w:numPr>
                <w:ilvl w:val="0"/>
                <w:numId w:val="6"/>
              </w:numPr>
              <w:spacing w:line="276" w:lineRule="auto"/>
              <w:ind w:left="284"/>
              <w:rPr>
                <w:rFonts w:asciiTheme="minorHAnsi" w:hAnsiTheme="minorHAnsi" w:cs="Arial"/>
                <w:sz w:val="24"/>
                <w:szCs w:val="24"/>
              </w:rPr>
            </w:pPr>
            <w:r>
              <w:rPr>
                <w:rFonts w:asciiTheme="minorHAnsi" w:hAnsiTheme="minorHAnsi" w:cs="Arial"/>
                <w:sz w:val="24"/>
                <w:szCs w:val="24"/>
              </w:rPr>
              <w:t xml:space="preserve">A COVID-19 risk assessment is in place and was last reviewed </w:t>
            </w:r>
            <w:r w:rsidR="005249F9">
              <w:rPr>
                <w:rFonts w:asciiTheme="minorHAnsi" w:hAnsiTheme="minorHAnsi" w:cs="Arial"/>
                <w:sz w:val="24"/>
                <w:szCs w:val="24"/>
              </w:rPr>
              <w:t>in April 2022</w:t>
            </w:r>
            <w:r>
              <w:rPr>
                <w:rFonts w:asciiTheme="minorHAnsi" w:hAnsiTheme="minorHAnsi" w:cs="Arial"/>
                <w:sz w:val="24"/>
                <w:szCs w:val="24"/>
              </w:rPr>
              <w:t>. The school state that following any changes, these are communicated to all relevant persons.</w:t>
            </w: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C3316" w:rsidRPr="00425681" w:rsidRDefault="00AC3316"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297B04">
              <w:rPr>
                <w:rFonts w:asciiTheme="minorHAnsi" w:hAnsiTheme="minorHAnsi" w:cs="Arial"/>
                <w:b/>
                <w:color w:val="FFFFFF" w:themeColor="background1"/>
                <w:sz w:val="24"/>
                <w:szCs w:val="24"/>
              </w:rPr>
              <w:t>es</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Procedures are in place to ensure staff/pupils who are ill stay at home;</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Procedures are in place for staff/pupils showing symptoms in school;</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Procedures are in place for robust hand and respiratory hygiene;</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P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The school have enhanced cleaning regimes in place;</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Measures are in place to allow staff to maintain 2m social distancing;</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AC3316" w:rsidP="00297B04">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N</w:t>
            </w:r>
            <w:r w:rsidR="00297B04">
              <w:rPr>
                <w:rFonts w:asciiTheme="minorHAnsi" w:hAnsiTheme="minorHAnsi" w:cs="Arial"/>
                <w:b/>
                <w:color w:val="FFFFFF" w:themeColor="background1"/>
                <w:sz w:val="24"/>
                <w:szCs w:val="24"/>
              </w:rPr>
              <w:t>/A</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Default="00AC3316" w:rsidP="00297B04">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Staff members are not grouped to minimise contact;</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AC3316" w:rsidP="00297B04">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N</w:t>
            </w:r>
            <w:r w:rsidR="00297B04">
              <w:rPr>
                <w:rFonts w:asciiTheme="minorHAnsi" w:hAnsiTheme="minorHAnsi" w:cs="Arial"/>
                <w:b/>
                <w:color w:val="FFFFFF" w:themeColor="background1"/>
                <w:sz w:val="24"/>
                <w:szCs w:val="24"/>
              </w:rPr>
              <w:t>/A</w:t>
            </w:r>
          </w:p>
        </w:tc>
      </w:tr>
      <w:tr w:rsidR="00AC3316" w:rsidRPr="00425681" w:rsidTr="004020CC">
        <w:trPr>
          <w:trHeight w:val="289"/>
        </w:trPr>
        <w:tc>
          <w:tcPr>
            <w:tcW w:w="9180" w:type="dxa"/>
            <w:tcBorders>
              <w:top w:val="nil"/>
              <w:left w:val="single" w:sz="4" w:space="0" w:color="auto"/>
              <w:bottom w:val="nil"/>
              <w:right w:val="single" w:sz="4" w:space="0" w:color="auto"/>
            </w:tcBorders>
          </w:tcPr>
          <w:p w:rsidR="00AC3316" w:rsidRPr="00297B04" w:rsidRDefault="00AC3316" w:rsidP="00297B04">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Rooms are kept well ventilated with fresh air;</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AC3316"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w:t>
            </w:r>
            <w:r w:rsidR="00297B04">
              <w:rPr>
                <w:rFonts w:asciiTheme="minorHAnsi" w:hAnsiTheme="minorHAnsi" w:cs="Arial"/>
                <w:b/>
                <w:color w:val="FFFFFF" w:themeColor="background1"/>
                <w:sz w:val="24"/>
                <w:szCs w:val="24"/>
              </w:rPr>
              <w:t>es</w:t>
            </w:r>
          </w:p>
        </w:tc>
      </w:tr>
      <w:tr w:rsidR="00297B04" w:rsidRPr="00425681" w:rsidTr="004020CC">
        <w:trPr>
          <w:trHeight w:val="289"/>
        </w:trPr>
        <w:tc>
          <w:tcPr>
            <w:tcW w:w="9180" w:type="dxa"/>
            <w:tcBorders>
              <w:top w:val="nil"/>
              <w:left w:val="single" w:sz="4" w:space="0" w:color="auto"/>
              <w:bottom w:val="nil"/>
              <w:right w:val="single" w:sz="4" w:space="0" w:color="auto"/>
            </w:tcBorders>
          </w:tcPr>
          <w:p w:rsidR="00297B04" w:rsidRDefault="00297B04"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The school are actively engaging with NHS Test and Trace;</w:t>
            </w: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297B04"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N/A</w:t>
            </w:r>
          </w:p>
        </w:tc>
      </w:tr>
      <w:tr w:rsidR="00AC3316" w:rsidRPr="00425681" w:rsidTr="00AC3316">
        <w:trPr>
          <w:trHeight w:val="289"/>
        </w:trPr>
        <w:tc>
          <w:tcPr>
            <w:tcW w:w="9180" w:type="dxa"/>
            <w:tcBorders>
              <w:top w:val="nil"/>
              <w:left w:val="single" w:sz="4" w:space="0" w:color="auto"/>
              <w:bottom w:val="single" w:sz="4" w:space="0" w:color="auto"/>
              <w:right w:val="single" w:sz="4" w:space="0" w:color="auto"/>
            </w:tcBorders>
          </w:tcPr>
          <w:p w:rsidR="00AC3316" w:rsidRDefault="00AC3316" w:rsidP="00AC3316">
            <w:pPr>
              <w:pStyle w:val="ListParagraph"/>
              <w:numPr>
                <w:ilvl w:val="1"/>
                <w:numId w:val="6"/>
              </w:numPr>
              <w:spacing w:line="276" w:lineRule="auto"/>
              <w:rPr>
                <w:rFonts w:asciiTheme="minorHAnsi" w:hAnsiTheme="minorHAnsi" w:cs="Arial"/>
                <w:sz w:val="24"/>
                <w:szCs w:val="24"/>
              </w:rPr>
            </w:pPr>
            <w:r>
              <w:rPr>
                <w:rFonts w:asciiTheme="minorHAnsi" w:hAnsiTheme="minorHAnsi" w:cs="Arial"/>
                <w:sz w:val="24"/>
                <w:szCs w:val="24"/>
              </w:rPr>
              <w:t>T</w:t>
            </w:r>
            <w:r w:rsidRPr="00052E75">
              <w:rPr>
                <w:rFonts w:asciiTheme="minorHAnsi" w:hAnsiTheme="minorHAnsi" w:cs="Arial"/>
                <w:sz w:val="24"/>
                <w:szCs w:val="24"/>
              </w:rPr>
              <w:t>he school have arrangements in place for managing the risk to clinically extremely vulnera</w:t>
            </w:r>
            <w:r>
              <w:rPr>
                <w:rFonts w:asciiTheme="minorHAnsi" w:hAnsiTheme="minorHAnsi" w:cs="Arial"/>
                <w:sz w:val="24"/>
                <w:szCs w:val="24"/>
              </w:rPr>
              <w:t>ble/higher risk staff/pupils and risk assessment have been completed for these individuals.</w:t>
            </w:r>
          </w:p>
          <w:p w:rsidR="006F72A0" w:rsidRDefault="006F72A0" w:rsidP="006F72A0">
            <w:pPr>
              <w:pStyle w:val="ListParagraph"/>
              <w:spacing w:line="276" w:lineRule="auto"/>
              <w:ind w:left="1440"/>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C3316" w:rsidRDefault="00297B04"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C3316" w:rsidRDefault="00AC3316" w:rsidP="00AC3316">
      <w:pPr>
        <w:pStyle w:val="ListBullet2"/>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4020CC" w:rsidRPr="00425681" w:rsidTr="004020CC">
        <w:trPr>
          <w:trHeight w:val="289"/>
        </w:trPr>
        <w:tc>
          <w:tcPr>
            <w:tcW w:w="9180" w:type="dxa"/>
            <w:tcBorders>
              <w:top w:val="single" w:sz="4" w:space="0" w:color="auto"/>
              <w:left w:val="single" w:sz="4" w:space="0" w:color="auto"/>
              <w:bottom w:val="nil"/>
              <w:right w:val="single" w:sz="4" w:space="0" w:color="auto"/>
            </w:tcBorders>
          </w:tcPr>
          <w:p w:rsidR="004020CC" w:rsidRPr="00425681" w:rsidRDefault="004020CC" w:rsidP="004020CC">
            <w:pPr>
              <w:pStyle w:val="Header"/>
              <w:rPr>
                <w:rFonts w:asciiTheme="minorHAnsi" w:hAnsiTheme="minorHAnsi" w:cs="Arial"/>
                <w:sz w:val="24"/>
                <w:szCs w:val="24"/>
              </w:rPr>
            </w:pPr>
          </w:p>
          <w:p w:rsidR="004020CC" w:rsidRPr="00425681" w:rsidRDefault="004020CC" w:rsidP="004020CC">
            <w:pPr>
              <w:pStyle w:val="Header"/>
              <w:rPr>
                <w:rFonts w:asciiTheme="minorHAnsi" w:hAnsiTheme="minorHAnsi" w:cs="Arial"/>
                <w:b/>
                <w:sz w:val="24"/>
                <w:szCs w:val="24"/>
                <w:u w:val="single"/>
              </w:rPr>
            </w:pPr>
            <w:r>
              <w:rPr>
                <w:rFonts w:asciiTheme="minorHAnsi" w:hAnsiTheme="minorHAnsi" w:cs="Arial"/>
                <w:b/>
                <w:sz w:val="24"/>
                <w:szCs w:val="24"/>
                <w:u w:val="single"/>
              </w:rPr>
              <w:t>20.   Business Continuity</w:t>
            </w:r>
          </w:p>
          <w:p w:rsidR="004020CC" w:rsidRPr="00425681" w:rsidRDefault="004020CC" w:rsidP="004020CC">
            <w:pPr>
              <w:pStyle w:val="Heade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4020CC" w:rsidRPr="00425681" w:rsidRDefault="004020CC" w:rsidP="004020CC">
            <w:pPr>
              <w:rPr>
                <w:rFonts w:asciiTheme="minorHAnsi" w:hAnsiTheme="minorHAnsi" w:cs="Arial"/>
                <w:b/>
                <w:color w:val="FFFFFF" w:themeColor="background1"/>
                <w:sz w:val="24"/>
                <w:szCs w:val="24"/>
              </w:rPr>
            </w:pPr>
          </w:p>
        </w:tc>
      </w:tr>
      <w:tr w:rsidR="004020CC" w:rsidRPr="00425681" w:rsidTr="004020CC">
        <w:trPr>
          <w:trHeight w:val="289"/>
        </w:trPr>
        <w:tc>
          <w:tcPr>
            <w:tcW w:w="9180" w:type="dxa"/>
            <w:tcBorders>
              <w:top w:val="nil"/>
              <w:left w:val="single" w:sz="4" w:space="0" w:color="auto"/>
              <w:bottom w:val="single" w:sz="4" w:space="0" w:color="auto"/>
              <w:right w:val="single" w:sz="4" w:space="0" w:color="auto"/>
            </w:tcBorders>
            <w:hideMark/>
          </w:tcPr>
          <w:p w:rsidR="004020CC" w:rsidRDefault="004020CC" w:rsidP="00297B04">
            <w:pPr>
              <w:pStyle w:val="ListParagraph"/>
              <w:numPr>
                <w:ilvl w:val="0"/>
                <w:numId w:val="6"/>
              </w:numPr>
              <w:ind w:left="284" w:hanging="284"/>
              <w:rPr>
                <w:rFonts w:ascii="Calibri" w:hAnsi="Calibri" w:cs="Arial"/>
                <w:sz w:val="24"/>
                <w:szCs w:val="24"/>
              </w:rPr>
            </w:pPr>
            <w:r>
              <w:rPr>
                <w:rFonts w:ascii="Calibri" w:hAnsi="Calibri" w:cs="Arial"/>
                <w:sz w:val="24"/>
                <w:szCs w:val="24"/>
              </w:rPr>
              <w:t xml:space="preserve">The </w:t>
            </w:r>
            <w:r w:rsidRPr="00297B04">
              <w:rPr>
                <w:rFonts w:ascii="Calibri" w:hAnsi="Calibri" w:cs="Arial"/>
                <w:sz w:val="24"/>
                <w:szCs w:val="24"/>
              </w:rPr>
              <w:t xml:space="preserve">school </w:t>
            </w:r>
            <w:r w:rsidR="00297B04" w:rsidRPr="00297B04">
              <w:rPr>
                <w:rFonts w:ascii="Calibri" w:hAnsi="Calibri" w:cs="Arial"/>
                <w:sz w:val="24"/>
                <w:szCs w:val="24"/>
              </w:rPr>
              <w:t>has</w:t>
            </w:r>
            <w:r w:rsidRPr="00297B04">
              <w:rPr>
                <w:rFonts w:ascii="Calibri" w:hAnsi="Calibri" w:cs="Arial"/>
                <w:sz w:val="24"/>
                <w:szCs w:val="24"/>
              </w:rPr>
              <w:t xml:space="preserve"> a</w:t>
            </w:r>
            <w:r>
              <w:rPr>
                <w:rFonts w:ascii="Calibri" w:hAnsi="Calibri" w:cs="Arial"/>
                <w:sz w:val="24"/>
                <w:szCs w:val="24"/>
              </w:rPr>
              <w:t xml:space="preserve"> Business Continuity Plan which was last reviewed in </w:t>
            </w:r>
            <w:r w:rsidR="00297B04">
              <w:rPr>
                <w:rFonts w:ascii="Calibri" w:hAnsi="Calibri" w:cs="Arial"/>
                <w:sz w:val="24"/>
                <w:szCs w:val="24"/>
              </w:rPr>
              <w:t>December</w:t>
            </w:r>
            <w:r>
              <w:rPr>
                <w:rFonts w:ascii="Calibri" w:hAnsi="Calibri" w:cs="Arial"/>
                <w:sz w:val="24"/>
                <w:szCs w:val="24"/>
              </w:rPr>
              <w:t xml:space="preserve"> 2021.</w:t>
            </w:r>
          </w:p>
          <w:p w:rsidR="006F72A0" w:rsidRPr="006206AB" w:rsidRDefault="006F72A0" w:rsidP="006F72A0">
            <w:pPr>
              <w:pStyle w:val="ListParagraph"/>
              <w:ind w:left="284"/>
              <w:rPr>
                <w:rFonts w:ascii="Calibri" w:hAnsi="Calibr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4020CC" w:rsidRPr="00425681" w:rsidRDefault="004020CC" w:rsidP="004020CC">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4020CC" w:rsidRDefault="004020CC" w:rsidP="00AC3316">
      <w:pPr>
        <w:pStyle w:val="ListBullet2"/>
      </w:pPr>
    </w:p>
    <w:p w:rsidR="00297B04" w:rsidRDefault="00297B04" w:rsidP="00AC3316">
      <w:pPr>
        <w:pStyle w:val="ListBullet2"/>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A20977" w:rsidRPr="00425681" w:rsidTr="00050ECE">
        <w:trPr>
          <w:trHeight w:val="289"/>
        </w:trPr>
        <w:tc>
          <w:tcPr>
            <w:tcW w:w="9180" w:type="dxa"/>
            <w:tcBorders>
              <w:top w:val="single" w:sz="4" w:space="0" w:color="auto"/>
              <w:left w:val="single" w:sz="4" w:space="0" w:color="auto"/>
              <w:bottom w:val="nil"/>
              <w:right w:val="single" w:sz="4" w:space="0" w:color="auto"/>
            </w:tcBorders>
          </w:tcPr>
          <w:p w:rsidR="00A20977" w:rsidRPr="00425681" w:rsidRDefault="00A20977" w:rsidP="00050ECE">
            <w:pPr>
              <w:pStyle w:val="Header"/>
              <w:rPr>
                <w:rFonts w:asciiTheme="minorHAnsi" w:hAnsiTheme="minorHAnsi" w:cs="Arial"/>
                <w:sz w:val="24"/>
                <w:szCs w:val="24"/>
              </w:rPr>
            </w:pPr>
          </w:p>
          <w:p w:rsidR="00A20977" w:rsidRPr="00425681" w:rsidRDefault="00AC3316" w:rsidP="00050ECE">
            <w:pPr>
              <w:pStyle w:val="Header"/>
              <w:rPr>
                <w:rFonts w:asciiTheme="minorHAnsi" w:hAnsiTheme="minorHAnsi" w:cs="Arial"/>
                <w:b/>
                <w:sz w:val="24"/>
                <w:szCs w:val="24"/>
                <w:u w:val="single"/>
              </w:rPr>
            </w:pPr>
            <w:r>
              <w:rPr>
                <w:rFonts w:asciiTheme="minorHAnsi" w:hAnsiTheme="minorHAnsi" w:cs="Arial"/>
                <w:b/>
                <w:sz w:val="24"/>
                <w:szCs w:val="24"/>
                <w:u w:val="single"/>
              </w:rPr>
              <w:t>2</w:t>
            </w:r>
            <w:r w:rsidR="004020CC">
              <w:rPr>
                <w:rFonts w:asciiTheme="minorHAnsi" w:hAnsiTheme="minorHAnsi" w:cs="Arial"/>
                <w:b/>
                <w:sz w:val="24"/>
                <w:szCs w:val="24"/>
                <w:u w:val="single"/>
              </w:rPr>
              <w:t>1</w:t>
            </w:r>
            <w:r w:rsidR="00A20977">
              <w:rPr>
                <w:rFonts w:asciiTheme="minorHAnsi" w:hAnsiTheme="minorHAnsi" w:cs="Arial"/>
                <w:b/>
                <w:sz w:val="24"/>
                <w:szCs w:val="24"/>
                <w:u w:val="single"/>
              </w:rPr>
              <w:t>.   Trade Union Forms</w:t>
            </w:r>
          </w:p>
          <w:p w:rsidR="00A20977" w:rsidRPr="00425681" w:rsidRDefault="00A20977" w:rsidP="00050ECE">
            <w:pPr>
              <w:pStyle w:val="Header"/>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tcPr>
          <w:p w:rsidR="00A20977" w:rsidRPr="00425681" w:rsidRDefault="00A20977" w:rsidP="00050ECE">
            <w:pPr>
              <w:rPr>
                <w:rFonts w:asciiTheme="minorHAnsi" w:hAnsiTheme="minorHAnsi" w:cs="Arial"/>
                <w:b/>
                <w:color w:val="FFFFFF" w:themeColor="background1"/>
                <w:sz w:val="24"/>
                <w:szCs w:val="24"/>
              </w:rPr>
            </w:pPr>
          </w:p>
        </w:tc>
      </w:tr>
      <w:tr w:rsidR="00A20977" w:rsidRPr="00425681" w:rsidTr="00050ECE">
        <w:trPr>
          <w:trHeight w:val="289"/>
        </w:trPr>
        <w:tc>
          <w:tcPr>
            <w:tcW w:w="9180" w:type="dxa"/>
            <w:tcBorders>
              <w:top w:val="nil"/>
              <w:left w:val="single" w:sz="4" w:space="0" w:color="auto"/>
              <w:bottom w:val="nil"/>
              <w:right w:val="single" w:sz="4" w:space="0" w:color="auto"/>
            </w:tcBorders>
            <w:hideMark/>
          </w:tcPr>
          <w:p w:rsidR="00A20977" w:rsidRPr="003908A6" w:rsidRDefault="00A20977" w:rsidP="00050ECE">
            <w:pPr>
              <w:pStyle w:val="ListParagraph"/>
              <w:numPr>
                <w:ilvl w:val="0"/>
                <w:numId w:val="6"/>
              </w:numPr>
              <w:ind w:left="284" w:hanging="284"/>
              <w:rPr>
                <w:rFonts w:ascii="Calibri" w:hAnsi="Calibri" w:cs="Arial"/>
                <w:sz w:val="24"/>
                <w:szCs w:val="24"/>
              </w:rPr>
            </w:pPr>
            <w:r w:rsidRPr="003908A6">
              <w:rPr>
                <w:rFonts w:ascii="Calibri" w:hAnsi="Calibri" w:cs="Arial"/>
                <w:sz w:val="24"/>
                <w:szCs w:val="24"/>
              </w:rPr>
              <w:t>Trade Union forms</w:t>
            </w:r>
            <w:r w:rsidR="00297B04">
              <w:rPr>
                <w:rFonts w:ascii="Calibri" w:hAnsi="Calibri" w:cs="Arial"/>
                <w:sz w:val="24"/>
                <w:szCs w:val="24"/>
              </w:rPr>
              <w:t xml:space="preserve"> have</w:t>
            </w:r>
            <w:r w:rsidRPr="003908A6">
              <w:rPr>
                <w:rFonts w:ascii="Calibri" w:hAnsi="Calibri" w:cs="Arial"/>
                <w:sz w:val="24"/>
                <w:szCs w:val="24"/>
              </w:rPr>
              <w:t xml:space="preserve"> been </w:t>
            </w:r>
            <w:r w:rsidR="00297B04">
              <w:rPr>
                <w:rFonts w:ascii="Calibri" w:hAnsi="Calibri" w:cs="Arial"/>
                <w:sz w:val="24"/>
                <w:szCs w:val="24"/>
              </w:rPr>
              <w:t>issued to staff.</w:t>
            </w:r>
          </w:p>
          <w:p w:rsidR="00A20977" w:rsidRPr="003908A6" w:rsidRDefault="00A20977" w:rsidP="00050ECE">
            <w:pPr>
              <w:spacing w:line="276" w:lineRule="auto"/>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297B04"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r w:rsidR="00A20977" w:rsidRPr="00425681" w:rsidTr="00050ECE">
        <w:trPr>
          <w:trHeight w:val="289"/>
        </w:trPr>
        <w:tc>
          <w:tcPr>
            <w:tcW w:w="9180" w:type="dxa"/>
            <w:tcBorders>
              <w:top w:val="nil"/>
              <w:left w:val="single" w:sz="4" w:space="0" w:color="auto"/>
              <w:bottom w:val="single" w:sz="4" w:space="0" w:color="auto"/>
              <w:right w:val="single" w:sz="4" w:space="0" w:color="auto"/>
            </w:tcBorders>
            <w:hideMark/>
          </w:tcPr>
          <w:p w:rsidR="00A20977" w:rsidRPr="003908A6" w:rsidRDefault="00297B04" w:rsidP="00050ECE">
            <w:pPr>
              <w:pStyle w:val="Header"/>
              <w:numPr>
                <w:ilvl w:val="0"/>
                <w:numId w:val="6"/>
              </w:numPr>
              <w:ind w:left="284"/>
              <w:rPr>
                <w:rFonts w:asciiTheme="minorHAnsi" w:hAnsiTheme="minorHAnsi" w:cs="Arial"/>
                <w:sz w:val="24"/>
                <w:szCs w:val="24"/>
              </w:rPr>
            </w:pPr>
            <w:r>
              <w:rPr>
                <w:rFonts w:ascii="Calibri" w:hAnsi="Calibri" w:cs="Arial"/>
                <w:sz w:val="24"/>
                <w:szCs w:val="24"/>
              </w:rPr>
              <w:t>Any</w:t>
            </w:r>
            <w:r w:rsidR="00A20977">
              <w:rPr>
                <w:rFonts w:ascii="Calibri" w:hAnsi="Calibri" w:cs="Arial"/>
                <w:sz w:val="24"/>
                <w:szCs w:val="24"/>
              </w:rPr>
              <w:t xml:space="preserve"> completed Trade Union Questionnaires </w:t>
            </w:r>
            <w:r>
              <w:rPr>
                <w:rFonts w:ascii="Calibri" w:hAnsi="Calibri" w:cs="Arial"/>
                <w:sz w:val="24"/>
                <w:szCs w:val="24"/>
              </w:rPr>
              <w:t>have been placed in</w:t>
            </w:r>
            <w:r w:rsidR="00A20977">
              <w:rPr>
                <w:rFonts w:ascii="Calibri" w:hAnsi="Calibri" w:cs="Arial"/>
                <w:sz w:val="24"/>
                <w:szCs w:val="24"/>
              </w:rPr>
              <w:t xml:space="preserve"> a large envelope and posted to the NUT Trade Union Representative </w:t>
            </w:r>
            <w:r>
              <w:rPr>
                <w:rFonts w:ascii="Calibri" w:hAnsi="Calibri" w:cs="Arial"/>
                <w:sz w:val="24"/>
                <w:szCs w:val="24"/>
              </w:rPr>
              <w:t>for review.</w:t>
            </w:r>
          </w:p>
          <w:p w:rsidR="00A20977" w:rsidRPr="00425681" w:rsidRDefault="00A20977" w:rsidP="00050ECE">
            <w:pPr>
              <w:pStyle w:val="Header"/>
              <w:ind w:left="284"/>
              <w:rPr>
                <w:rFonts w:asciiTheme="minorHAnsi" w:hAnsiTheme="minorHAnsi"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65656A"/>
            <w:hideMark/>
          </w:tcPr>
          <w:p w:rsidR="00A20977" w:rsidRPr="00425681" w:rsidRDefault="00297B04" w:rsidP="00050ECE">
            <w:pPr>
              <w:jc w:val="center"/>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Yes</w:t>
            </w:r>
          </w:p>
        </w:tc>
      </w:tr>
    </w:tbl>
    <w:p w:rsidR="00A20977" w:rsidRDefault="00A20977" w:rsidP="00AC3316">
      <w:pPr>
        <w:pStyle w:val="ListBullet2"/>
      </w:pPr>
    </w:p>
    <w:p w:rsidR="00A20977" w:rsidRPr="00425681" w:rsidRDefault="00A20977" w:rsidP="00AC3316">
      <w:pPr>
        <w:pStyle w:val="ListBullet2"/>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237"/>
      </w:tblGrid>
      <w:tr w:rsidR="00A20977" w:rsidRPr="00425681" w:rsidTr="00D04201">
        <w:tc>
          <w:tcPr>
            <w:tcW w:w="4219" w:type="dxa"/>
            <w:shd w:val="clear" w:color="auto" w:fill="F69F14"/>
          </w:tcPr>
          <w:p w:rsidR="00A20977" w:rsidRPr="00425681" w:rsidRDefault="00A20977" w:rsidP="00050ECE">
            <w:pPr>
              <w:pStyle w:val="Header"/>
              <w:tabs>
                <w:tab w:val="clear" w:pos="4320"/>
                <w:tab w:val="clear" w:pos="8640"/>
              </w:tabs>
              <w:spacing w:line="360" w:lineRule="auto"/>
              <w:rPr>
                <w:rFonts w:asciiTheme="minorHAnsi" w:hAnsiTheme="minorHAnsi" w:cs="Arial"/>
                <w:b/>
                <w:color w:val="FFFFFF" w:themeColor="background1"/>
                <w:sz w:val="24"/>
                <w:szCs w:val="24"/>
              </w:rPr>
            </w:pPr>
            <w:r w:rsidRPr="00425681">
              <w:rPr>
                <w:rFonts w:asciiTheme="minorHAnsi" w:hAnsiTheme="minorHAnsi" w:cs="Arial"/>
                <w:b/>
                <w:color w:val="FFFFFF" w:themeColor="background1"/>
                <w:sz w:val="24"/>
                <w:szCs w:val="24"/>
              </w:rPr>
              <w:t>Actions identified requiring attention</w:t>
            </w:r>
          </w:p>
        </w:tc>
        <w:tc>
          <w:tcPr>
            <w:tcW w:w="6237" w:type="dxa"/>
          </w:tcPr>
          <w:p w:rsidR="00A20977" w:rsidRPr="00425681" w:rsidRDefault="00A20977" w:rsidP="00050ECE">
            <w:pPr>
              <w:pStyle w:val="Header"/>
              <w:tabs>
                <w:tab w:val="clear" w:pos="4320"/>
                <w:tab w:val="clear" w:pos="8640"/>
              </w:tabs>
              <w:spacing w:line="360" w:lineRule="auto"/>
              <w:rPr>
                <w:rFonts w:asciiTheme="minorHAnsi" w:hAnsiTheme="minorHAnsi" w:cs="Arial"/>
                <w:b/>
                <w:sz w:val="24"/>
                <w:szCs w:val="24"/>
              </w:rPr>
            </w:pPr>
            <w:r w:rsidRPr="00425681">
              <w:rPr>
                <w:rFonts w:asciiTheme="minorHAnsi" w:hAnsiTheme="minorHAnsi" w:cs="Arial"/>
                <w:b/>
                <w:sz w:val="24"/>
                <w:szCs w:val="24"/>
              </w:rPr>
              <w:t>NO</w:t>
            </w:r>
          </w:p>
        </w:tc>
      </w:tr>
    </w:tbl>
    <w:p w:rsidR="00A20977" w:rsidRPr="00425681" w:rsidRDefault="00A20977" w:rsidP="00AC3316">
      <w:pPr>
        <w:pStyle w:val="ListBullet2"/>
      </w:pPr>
    </w:p>
    <w:p w:rsidR="00A20977" w:rsidRPr="00651964" w:rsidRDefault="00A20977" w:rsidP="00A20977">
      <w:pPr>
        <w:pStyle w:val="Header"/>
        <w:tabs>
          <w:tab w:val="clear" w:pos="4320"/>
          <w:tab w:val="clear" w:pos="8640"/>
        </w:tabs>
        <w:rPr>
          <w:rFonts w:asciiTheme="minorHAnsi" w:hAnsiTheme="minorHAnsi"/>
        </w:rPr>
      </w:pPr>
      <w:r w:rsidRPr="00651964">
        <w:rPr>
          <w:rFonts w:asciiTheme="minorHAnsi" w:hAnsiTheme="minorHAnsi" w:cs="Arial"/>
          <w:sz w:val="24"/>
          <w:szCs w:val="24"/>
        </w:rPr>
        <w:br w:type="page"/>
      </w:r>
    </w:p>
    <w:p w:rsidR="00A20977" w:rsidRPr="001F72BB" w:rsidRDefault="00A20977" w:rsidP="00D04201">
      <w:pPr>
        <w:shd w:val="clear" w:color="auto" w:fill="F69F14"/>
        <w:tabs>
          <w:tab w:val="left" w:pos="2127"/>
        </w:tabs>
        <w:jc w:val="both"/>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 xml:space="preserve">4. The </w:t>
      </w:r>
      <w:r w:rsidRPr="00D04201">
        <w:rPr>
          <w:rFonts w:asciiTheme="minorHAnsi" w:hAnsiTheme="minorHAnsi" w:cs="Arial"/>
          <w:b/>
          <w:color w:val="FFFFFF"/>
          <w:sz w:val="24"/>
          <w:szCs w:val="24"/>
          <w:shd w:val="clear" w:color="auto" w:fill="F69F14"/>
          <w:lang w:val="en-GB" w:eastAsia="en-US"/>
        </w:rPr>
        <w:t xml:space="preserve">number of recommendations made in each key control area for </w:t>
      </w:r>
      <w:r w:rsidR="00D76ED0">
        <w:rPr>
          <w:rFonts w:asciiTheme="minorHAnsi" w:hAnsiTheme="minorHAnsi" w:cs="Arial"/>
          <w:b/>
          <w:color w:val="FFFFFF"/>
          <w:sz w:val="24"/>
          <w:szCs w:val="24"/>
          <w:shd w:val="clear" w:color="auto" w:fill="F69F14"/>
          <w:lang w:val="en-GB" w:eastAsia="en-US"/>
        </w:rPr>
        <w:t>Green Lane Community Special School</w:t>
      </w:r>
      <w:r w:rsidRPr="00D04201">
        <w:rPr>
          <w:rFonts w:asciiTheme="minorHAnsi" w:hAnsiTheme="minorHAnsi" w:cs="Arial"/>
          <w:b/>
          <w:color w:val="FFFFFF"/>
          <w:sz w:val="24"/>
          <w:szCs w:val="24"/>
          <w:shd w:val="clear" w:color="auto" w:fill="F69F14"/>
          <w:lang w:val="en-GB" w:eastAsia="en-US"/>
        </w:rPr>
        <w:t xml:space="preserve"> is as follows:</w:t>
      </w:r>
    </w:p>
    <w:p w:rsidR="00A20977" w:rsidRPr="001F72BB" w:rsidRDefault="00A20977" w:rsidP="00A20977">
      <w:pPr>
        <w:rPr>
          <w:rFonts w:asciiTheme="minorHAnsi" w:hAnsiTheme="minorHAnsi" w:cs="Arial"/>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4"/>
        <w:gridCol w:w="1212"/>
        <w:gridCol w:w="1212"/>
        <w:gridCol w:w="1481"/>
        <w:gridCol w:w="1345"/>
      </w:tblGrid>
      <w:tr w:rsidR="00A20977" w:rsidRPr="001F72BB" w:rsidTr="00050ECE">
        <w:tc>
          <w:tcPr>
            <w:tcW w:w="2366" w:type="pct"/>
            <w:vMerge w:val="restart"/>
            <w:shd w:val="clear" w:color="auto" w:fill="65656A"/>
          </w:tcPr>
          <w:p w:rsidR="00A20977" w:rsidRPr="001F72BB" w:rsidRDefault="00A20977" w:rsidP="00050ECE">
            <w:pPr>
              <w:tabs>
                <w:tab w:val="left" w:pos="720"/>
                <w:tab w:val="left" w:pos="851"/>
              </w:tabs>
              <w:autoSpaceDE w:val="0"/>
              <w:autoSpaceDN w:val="0"/>
              <w:adjustRightInd w:val="0"/>
              <w:spacing w:before="120"/>
              <w:ind w:right="744"/>
              <w:rPr>
                <w:rFonts w:asciiTheme="minorHAnsi" w:hAnsiTheme="minorHAnsi"/>
                <w:b/>
                <w:color w:val="FFFFFF" w:themeColor="background1"/>
                <w:sz w:val="22"/>
                <w:szCs w:val="24"/>
                <w:lang w:val="en-GB"/>
              </w:rPr>
            </w:pPr>
            <w:r w:rsidRPr="001F72BB">
              <w:rPr>
                <w:rFonts w:asciiTheme="minorHAnsi" w:hAnsiTheme="minorHAnsi"/>
                <w:b/>
                <w:color w:val="FFFFFF" w:themeColor="background1"/>
                <w:sz w:val="22"/>
                <w:szCs w:val="24"/>
                <w:lang w:val="en-GB"/>
              </w:rPr>
              <w:t xml:space="preserve">Key Areas of Risk Health &amp; Safety Management Area for </w:t>
            </w:r>
            <w:r w:rsidR="00D76ED0">
              <w:rPr>
                <w:rFonts w:asciiTheme="minorHAnsi" w:hAnsiTheme="minorHAnsi"/>
                <w:b/>
                <w:color w:val="FFFFFF" w:themeColor="background1"/>
                <w:sz w:val="22"/>
                <w:szCs w:val="24"/>
                <w:lang w:val="en-GB"/>
              </w:rPr>
              <w:t>Green Lane Community Special School</w:t>
            </w:r>
          </w:p>
        </w:tc>
        <w:tc>
          <w:tcPr>
            <w:tcW w:w="2634" w:type="pct"/>
            <w:gridSpan w:val="4"/>
            <w:shd w:val="clear" w:color="auto" w:fill="65656A"/>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color w:val="FFFFFF" w:themeColor="background1"/>
                <w:sz w:val="22"/>
                <w:szCs w:val="24"/>
                <w:lang w:val="en-GB"/>
              </w:rPr>
            </w:pPr>
            <w:r w:rsidRPr="001F72BB">
              <w:rPr>
                <w:rFonts w:asciiTheme="minorHAnsi" w:hAnsiTheme="minorHAnsi"/>
                <w:b/>
                <w:color w:val="FFFFFF" w:themeColor="background1"/>
                <w:sz w:val="22"/>
                <w:szCs w:val="24"/>
                <w:lang w:val="en-GB"/>
              </w:rPr>
              <w:t>Number of Recommended Improvement  Actions by Risk Rating</w:t>
            </w:r>
          </w:p>
        </w:tc>
      </w:tr>
      <w:tr w:rsidR="00A20977" w:rsidRPr="001F72BB" w:rsidTr="00050ECE">
        <w:tc>
          <w:tcPr>
            <w:tcW w:w="2366" w:type="pct"/>
            <w:vMerge/>
            <w:shd w:val="clear" w:color="auto" w:fill="65656A"/>
            <w:vAlign w:val="center"/>
          </w:tcPr>
          <w:p w:rsidR="00A20977" w:rsidRPr="001F72BB" w:rsidRDefault="00A20977" w:rsidP="00050ECE">
            <w:pPr>
              <w:rPr>
                <w:rFonts w:asciiTheme="minorHAnsi" w:hAnsiTheme="minorHAnsi"/>
                <w:b/>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22"/>
                <w:szCs w:val="24"/>
                <w:lang w:val="en-GB" w:eastAsia="en-US"/>
              </w:rPr>
              <w:br/>
            </w:r>
            <w:r w:rsidRPr="001F72BB">
              <w:rPr>
                <w:rFonts w:asciiTheme="minorHAnsi" w:hAnsiTheme="minorHAnsi"/>
                <w:b/>
                <w:sz w:val="22"/>
                <w:szCs w:val="24"/>
                <w:lang w:val="en-GB" w:eastAsia="en-US"/>
              </w:rPr>
              <w:t>Critical</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22"/>
                <w:szCs w:val="24"/>
                <w:lang w:val="en-GB" w:eastAsia="en-US"/>
              </w:rPr>
              <w:br/>
            </w:r>
            <w:r w:rsidRPr="001F72BB">
              <w:rPr>
                <w:rFonts w:asciiTheme="minorHAnsi" w:hAnsiTheme="minorHAnsi"/>
                <w:b/>
                <w:sz w:val="22"/>
                <w:szCs w:val="24"/>
                <w:lang w:val="en-GB" w:eastAsia="en-US"/>
              </w:rPr>
              <w:t>High</w:t>
            </w: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9900"/>
                <w:sz w:val="32"/>
                <w:szCs w:val="32"/>
                <w:lang w:val="en-GB" w:eastAsia="en-US"/>
              </w:rPr>
              <w:sym w:font="Wingdings" w:char="F06C"/>
            </w:r>
            <w:r w:rsidRPr="001F72BB">
              <w:rPr>
                <w:rFonts w:asciiTheme="minorHAnsi" w:hAnsiTheme="minorHAnsi"/>
                <w:b/>
                <w:color w:val="FF9900"/>
                <w:sz w:val="22"/>
                <w:szCs w:val="24"/>
                <w:lang w:val="en-GB" w:eastAsia="en-US"/>
              </w:rPr>
              <w:br/>
            </w:r>
            <w:r w:rsidRPr="001F72BB">
              <w:rPr>
                <w:rFonts w:asciiTheme="minorHAnsi" w:hAnsiTheme="minorHAnsi"/>
                <w:b/>
                <w:sz w:val="22"/>
                <w:szCs w:val="24"/>
                <w:lang w:val="en-GB" w:eastAsia="en-US"/>
              </w:rPr>
              <w:t>Medium</w:t>
            </w: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99CC00"/>
                <w:sz w:val="32"/>
                <w:szCs w:val="32"/>
                <w:lang w:val="en-GB" w:eastAsia="en-US"/>
              </w:rPr>
              <w:sym w:font="Wingdings" w:char="F06C"/>
            </w:r>
            <w:r w:rsidRPr="001F72BB">
              <w:rPr>
                <w:rFonts w:asciiTheme="minorHAnsi" w:hAnsiTheme="minorHAnsi"/>
                <w:b/>
                <w:color w:val="99CC00"/>
                <w:sz w:val="22"/>
                <w:szCs w:val="24"/>
                <w:lang w:val="en-GB" w:eastAsia="en-US"/>
              </w:rPr>
              <w:br/>
            </w:r>
            <w:r w:rsidRPr="001F72BB">
              <w:rPr>
                <w:rFonts w:asciiTheme="minorHAnsi" w:hAnsiTheme="minorHAnsi"/>
                <w:b/>
                <w:sz w:val="22"/>
                <w:szCs w:val="24"/>
                <w:lang w:val="en-GB" w:eastAsia="en-US"/>
              </w:rPr>
              <w:t>Low</w:t>
            </w: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Policy and Organisation</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Risk Assessment</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Legionella</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Asbestos</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Control of Contractors</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color w:val="FF0000"/>
                <w:sz w:val="22"/>
                <w:szCs w:val="24"/>
                <w:lang w:val="en-GB"/>
              </w:rPr>
            </w:pPr>
            <w:r w:rsidRPr="001F72BB">
              <w:rPr>
                <w:rFonts w:asciiTheme="minorHAnsi" w:hAnsiTheme="minorHAnsi" w:cs="Arial"/>
                <w:b/>
                <w:color w:val="FF0000"/>
                <w:sz w:val="22"/>
                <w:szCs w:val="24"/>
                <w:lang w:val="en-GB"/>
              </w:rPr>
              <w:t>Fire Safety</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rPr>
          <w:trHeight w:val="419"/>
        </w:trPr>
        <w:tc>
          <w:tcPr>
            <w:tcW w:w="2366" w:type="pct"/>
            <w:vAlign w:val="bottom"/>
          </w:tcPr>
          <w:p w:rsidR="00A20977" w:rsidRPr="001F72BB" w:rsidRDefault="00A20977" w:rsidP="00050ECE">
            <w:pPr>
              <w:spacing w:before="240"/>
              <w:rPr>
                <w:rFonts w:asciiTheme="minorHAnsi" w:hAnsiTheme="minorHAnsi" w:cs="Arial"/>
                <w:b/>
                <w:color w:val="FF0000"/>
                <w:sz w:val="24"/>
                <w:szCs w:val="24"/>
                <w:lang w:val="en-GB" w:eastAsia="en-US"/>
              </w:rPr>
            </w:pPr>
            <w:r w:rsidRPr="001F72BB">
              <w:rPr>
                <w:rFonts w:asciiTheme="minorHAnsi" w:hAnsiTheme="minorHAnsi" w:cs="Arial"/>
                <w:b/>
                <w:color w:val="FF0000"/>
                <w:sz w:val="24"/>
                <w:szCs w:val="24"/>
                <w:lang w:val="en-GB" w:eastAsia="en-US"/>
              </w:rPr>
              <w:t>Total</w:t>
            </w:r>
          </w:p>
        </w:tc>
        <w:tc>
          <w:tcPr>
            <w:tcW w:w="608" w:type="pct"/>
          </w:tcPr>
          <w:p w:rsidR="00A20977" w:rsidRPr="00D32BF4"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D32BF4">
              <w:rPr>
                <w:rFonts w:asciiTheme="minorHAnsi" w:hAnsiTheme="minorHAnsi"/>
                <w:b/>
                <w:sz w:val="22"/>
                <w:szCs w:val="24"/>
                <w:lang w:val="en-GB"/>
              </w:rPr>
              <w:t>0</w:t>
            </w:r>
          </w:p>
        </w:tc>
        <w:tc>
          <w:tcPr>
            <w:tcW w:w="608"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c>
          <w:tcPr>
            <w:tcW w:w="743"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c>
          <w:tcPr>
            <w:tcW w:w="675"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r>
      <w:tr w:rsidR="00A20977" w:rsidRPr="001F72BB" w:rsidTr="00050ECE">
        <w:tc>
          <w:tcPr>
            <w:tcW w:w="2366" w:type="pct"/>
            <w:vAlign w:val="bottom"/>
          </w:tcPr>
          <w:p w:rsidR="00A20977" w:rsidRPr="001F72BB" w:rsidRDefault="00A20977" w:rsidP="00050ECE">
            <w:pPr>
              <w:tabs>
                <w:tab w:val="left" w:pos="720"/>
                <w:tab w:val="left" w:pos="851"/>
              </w:tabs>
              <w:autoSpaceDE w:val="0"/>
              <w:autoSpaceDN w:val="0"/>
              <w:adjustRightInd w:val="0"/>
              <w:spacing w:before="120" w:after="240"/>
              <w:rPr>
                <w:rFonts w:asciiTheme="minorHAnsi" w:hAnsiTheme="minorHAnsi"/>
                <w:b/>
                <w:color w:val="FF0000"/>
                <w:sz w:val="22"/>
                <w:szCs w:val="24"/>
                <w:lang w:val="en-GB"/>
              </w:rPr>
            </w:pPr>
            <w:r w:rsidRPr="001F72BB">
              <w:rPr>
                <w:rFonts w:asciiTheme="minorHAnsi" w:hAnsiTheme="minorHAnsi"/>
                <w:b/>
                <w:color w:val="FF0000"/>
                <w:sz w:val="22"/>
                <w:szCs w:val="24"/>
                <w:lang w:val="en-GB"/>
              </w:rPr>
              <w:t>Total Number of Recommendations Made</w:t>
            </w:r>
          </w:p>
        </w:tc>
        <w:tc>
          <w:tcPr>
            <w:tcW w:w="2634" w:type="pct"/>
            <w:gridSpan w:val="4"/>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r>
    </w:tbl>
    <w:p w:rsidR="00A20977" w:rsidRPr="001F72BB" w:rsidRDefault="00A20977" w:rsidP="00A20977">
      <w:pPr>
        <w:rPr>
          <w:rFonts w:asciiTheme="minorHAnsi" w:hAnsiTheme="minorHAnsi" w:cs="Arial"/>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4"/>
        <w:gridCol w:w="1212"/>
        <w:gridCol w:w="1212"/>
        <w:gridCol w:w="1481"/>
        <w:gridCol w:w="1345"/>
      </w:tblGrid>
      <w:tr w:rsidR="00A20977" w:rsidRPr="001F72BB" w:rsidTr="00050ECE">
        <w:tc>
          <w:tcPr>
            <w:tcW w:w="2366" w:type="pct"/>
            <w:vMerge w:val="restart"/>
            <w:shd w:val="clear" w:color="auto" w:fill="65656A"/>
          </w:tcPr>
          <w:p w:rsidR="00A20977" w:rsidRPr="001F72BB" w:rsidRDefault="00A20977" w:rsidP="00050ECE">
            <w:pPr>
              <w:tabs>
                <w:tab w:val="left" w:pos="720"/>
                <w:tab w:val="left" w:pos="851"/>
              </w:tabs>
              <w:autoSpaceDE w:val="0"/>
              <w:autoSpaceDN w:val="0"/>
              <w:adjustRightInd w:val="0"/>
              <w:spacing w:before="120"/>
              <w:rPr>
                <w:rFonts w:asciiTheme="minorHAnsi" w:hAnsiTheme="minorHAnsi"/>
                <w:b/>
                <w:color w:val="FFFFFF" w:themeColor="background1"/>
                <w:sz w:val="22"/>
                <w:szCs w:val="24"/>
                <w:lang w:val="en-GB"/>
              </w:rPr>
            </w:pPr>
            <w:r w:rsidRPr="001F72BB">
              <w:rPr>
                <w:rFonts w:asciiTheme="minorHAnsi" w:hAnsiTheme="minorHAnsi"/>
                <w:b/>
                <w:color w:val="FFFFFF" w:themeColor="background1"/>
                <w:sz w:val="22"/>
                <w:szCs w:val="24"/>
                <w:lang w:val="en-GB"/>
              </w:rPr>
              <w:t>Remaining areas of Risk</w:t>
            </w:r>
          </w:p>
          <w:p w:rsidR="00A20977" w:rsidRPr="001F72BB" w:rsidRDefault="00A20977" w:rsidP="00050ECE">
            <w:pPr>
              <w:tabs>
                <w:tab w:val="left" w:pos="720"/>
                <w:tab w:val="left" w:pos="851"/>
              </w:tabs>
              <w:autoSpaceDE w:val="0"/>
              <w:autoSpaceDN w:val="0"/>
              <w:adjustRightInd w:val="0"/>
              <w:spacing w:before="120"/>
              <w:ind w:right="744"/>
              <w:rPr>
                <w:rFonts w:asciiTheme="minorHAnsi" w:hAnsiTheme="minorHAnsi"/>
                <w:b/>
                <w:color w:val="FFFFFF" w:themeColor="background1"/>
                <w:sz w:val="22"/>
                <w:szCs w:val="24"/>
                <w:lang w:val="en-GB"/>
              </w:rPr>
            </w:pPr>
            <w:r w:rsidRPr="001F72BB">
              <w:rPr>
                <w:rFonts w:asciiTheme="minorHAnsi" w:hAnsiTheme="minorHAnsi"/>
                <w:b/>
                <w:color w:val="FFFFFF" w:themeColor="background1"/>
                <w:sz w:val="22"/>
                <w:szCs w:val="24"/>
                <w:lang w:val="en-GB"/>
              </w:rPr>
              <w:t xml:space="preserve">Health &amp; Safety Management Area for </w:t>
            </w:r>
            <w:r w:rsidR="00D76ED0">
              <w:rPr>
                <w:rFonts w:asciiTheme="minorHAnsi" w:hAnsiTheme="minorHAnsi"/>
                <w:b/>
                <w:color w:val="FFFFFF" w:themeColor="background1"/>
                <w:sz w:val="22"/>
                <w:szCs w:val="24"/>
                <w:lang w:val="en-GB"/>
              </w:rPr>
              <w:t>Green Lane Community Special School</w:t>
            </w:r>
          </w:p>
        </w:tc>
        <w:tc>
          <w:tcPr>
            <w:tcW w:w="2634" w:type="pct"/>
            <w:gridSpan w:val="4"/>
            <w:shd w:val="clear" w:color="auto" w:fill="65656A"/>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FFFF" w:themeColor="background1"/>
                <w:sz w:val="22"/>
                <w:szCs w:val="24"/>
                <w:lang w:val="en-GB"/>
              </w:rPr>
              <w:t>Number of Recommended Improvement  Actions by Risk Rating</w:t>
            </w:r>
          </w:p>
        </w:tc>
      </w:tr>
      <w:tr w:rsidR="00A20977" w:rsidRPr="001F72BB" w:rsidTr="00050ECE">
        <w:tc>
          <w:tcPr>
            <w:tcW w:w="2366" w:type="pct"/>
            <w:vMerge/>
            <w:shd w:val="clear" w:color="auto" w:fill="65656A"/>
            <w:vAlign w:val="center"/>
          </w:tcPr>
          <w:p w:rsidR="00A20977" w:rsidRPr="001F72BB" w:rsidRDefault="00A20977" w:rsidP="00050ECE">
            <w:pPr>
              <w:rPr>
                <w:rFonts w:asciiTheme="minorHAnsi" w:hAnsiTheme="minorHAnsi"/>
                <w:b/>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22"/>
                <w:szCs w:val="24"/>
                <w:lang w:val="en-GB" w:eastAsia="en-US"/>
              </w:rPr>
              <w:br/>
            </w:r>
            <w:r w:rsidRPr="001F72BB">
              <w:rPr>
                <w:rFonts w:asciiTheme="minorHAnsi" w:hAnsiTheme="minorHAnsi"/>
                <w:b/>
                <w:sz w:val="22"/>
                <w:szCs w:val="24"/>
                <w:lang w:val="en-GB" w:eastAsia="en-US"/>
              </w:rPr>
              <w:t>Critical</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0000"/>
                <w:sz w:val="32"/>
                <w:szCs w:val="32"/>
                <w:lang w:val="en-GB" w:eastAsia="en-US"/>
              </w:rPr>
              <w:sym w:font="Wingdings" w:char="F06C"/>
            </w:r>
            <w:r w:rsidRPr="001F72BB">
              <w:rPr>
                <w:rFonts w:asciiTheme="minorHAnsi" w:hAnsiTheme="minorHAnsi"/>
                <w:b/>
                <w:color w:val="FF0000"/>
                <w:sz w:val="22"/>
                <w:szCs w:val="24"/>
                <w:lang w:val="en-GB" w:eastAsia="en-US"/>
              </w:rPr>
              <w:br/>
            </w:r>
            <w:r w:rsidRPr="001F72BB">
              <w:rPr>
                <w:rFonts w:asciiTheme="minorHAnsi" w:hAnsiTheme="minorHAnsi"/>
                <w:b/>
                <w:sz w:val="22"/>
                <w:szCs w:val="24"/>
                <w:lang w:val="en-GB" w:eastAsia="en-US"/>
              </w:rPr>
              <w:t>High</w:t>
            </w: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FF9900"/>
                <w:sz w:val="32"/>
                <w:szCs w:val="32"/>
                <w:lang w:val="en-GB" w:eastAsia="en-US"/>
              </w:rPr>
              <w:sym w:font="Wingdings" w:char="F06C"/>
            </w:r>
            <w:r w:rsidRPr="001F72BB">
              <w:rPr>
                <w:rFonts w:asciiTheme="minorHAnsi" w:hAnsiTheme="minorHAnsi"/>
                <w:b/>
                <w:color w:val="FF9900"/>
                <w:sz w:val="22"/>
                <w:szCs w:val="24"/>
                <w:lang w:val="en-GB" w:eastAsia="en-US"/>
              </w:rPr>
              <w:br/>
            </w:r>
            <w:r w:rsidRPr="001F72BB">
              <w:rPr>
                <w:rFonts w:asciiTheme="minorHAnsi" w:hAnsiTheme="minorHAnsi"/>
                <w:b/>
                <w:sz w:val="22"/>
                <w:szCs w:val="24"/>
                <w:lang w:val="en-GB" w:eastAsia="en-US"/>
              </w:rPr>
              <w:t>Medium</w:t>
            </w: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1F72BB">
              <w:rPr>
                <w:rFonts w:asciiTheme="minorHAnsi" w:hAnsiTheme="minorHAnsi"/>
                <w:b/>
                <w:color w:val="99CC00"/>
                <w:sz w:val="32"/>
                <w:szCs w:val="32"/>
                <w:lang w:val="en-GB" w:eastAsia="en-US"/>
              </w:rPr>
              <w:sym w:font="Wingdings" w:char="F06C"/>
            </w:r>
            <w:r w:rsidRPr="001F72BB">
              <w:rPr>
                <w:rFonts w:asciiTheme="minorHAnsi" w:hAnsiTheme="minorHAnsi"/>
                <w:b/>
                <w:color w:val="99CC00"/>
                <w:sz w:val="22"/>
                <w:szCs w:val="24"/>
                <w:lang w:val="en-GB" w:eastAsia="en-US"/>
              </w:rPr>
              <w:br/>
            </w:r>
            <w:r w:rsidRPr="001F72BB">
              <w:rPr>
                <w:rFonts w:asciiTheme="minorHAnsi" w:hAnsiTheme="minorHAnsi"/>
                <w:b/>
                <w:sz w:val="22"/>
                <w:szCs w:val="24"/>
                <w:lang w:val="en-GB" w:eastAsia="en-US"/>
              </w:rPr>
              <w:t>Low</w:t>
            </w: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Accident and First Aid</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Workplace Health, Safety &amp; Welfare</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Manual Handling</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C52421" w:rsidRPr="001F72BB" w:rsidTr="00050ECE">
        <w:tc>
          <w:tcPr>
            <w:tcW w:w="2366" w:type="pct"/>
            <w:vAlign w:val="bottom"/>
          </w:tcPr>
          <w:p w:rsidR="00C52421" w:rsidRPr="001F72BB" w:rsidRDefault="00C52421" w:rsidP="00050ECE">
            <w:pPr>
              <w:rPr>
                <w:rFonts w:asciiTheme="minorHAnsi" w:hAnsiTheme="minorHAnsi" w:cs="Arial"/>
                <w:b/>
                <w:sz w:val="22"/>
                <w:szCs w:val="24"/>
                <w:lang w:val="en-GB"/>
              </w:rPr>
            </w:pPr>
            <w:r>
              <w:rPr>
                <w:rFonts w:asciiTheme="minorHAnsi" w:hAnsiTheme="minorHAnsi" w:cs="Arial"/>
                <w:b/>
                <w:sz w:val="22"/>
                <w:szCs w:val="24"/>
                <w:lang w:val="en-GB"/>
              </w:rPr>
              <w:t>Working at Height</w:t>
            </w:r>
          </w:p>
        </w:tc>
        <w:tc>
          <w:tcPr>
            <w:tcW w:w="608"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C52421" w:rsidRPr="001F72BB" w:rsidTr="00050ECE">
        <w:tc>
          <w:tcPr>
            <w:tcW w:w="2366" w:type="pct"/>
            <w:vAlign w:val="bottom"/>
          </w:tcPr>
          <w:p w:rsidR="00C52421" w:rsidRPr="001F72BB" w:rsidRDefault="00C52421" w:rsidP="00050ECE">
            <w:pPr>
              <w:rPr>
                <w:rFonts w:asciiTheme="minorHAnsi" w:hAnsiTheme="minorHAnsi" w:cs="Arial"/>
                <w:b/>
                <w:sz w:val="22"/>
                <w:szCs w:val="24"/>
                <w:lang w:val="en-GB"/>
              </w:rPr>
            </w:pPr>
            <w:r>
              <w:rPr>
                <w:rFonts w:asciiTheme="minorHAnsi" w:hAnsiTheme="minorHAnsi" w:cs="Arial"/>
                <w:b/>
                <w:sz w:val="22"/>
                <w:szCs w:val="24"/>
                <w:lang w:val="en-GB"/>
              </w:rPr>
              <w:t>Lone Working</w:t>
            </w:r>
          </w:p>
        </w:tc>
        <w:tc>
          <w:tcPr>
            <w:tcW w:w="608"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C52421" w:rsidRPr="001F72BB" w:rsidRDefault="00C52421"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Stress</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DSE</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Cleaning and Chemicals</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rPr>
                <w:rFonts w:asciiTheme="minorHAnsi" w:hAnsiTheme="minorHAnsi" w:cs="Arial"/>
                <w:b/>
                <w:sz w:val="22"/>
                <w:szCs w:val="24"/>
                <w:lang w:val="en-GB"/>
              </w:rPr>
            </w:pPr>
            <w:r w:rsidRPr="001F72BB">
              <w:rPr>
                <w:rFonts w:asciiTheme="minorHAnsi" w:hAnsiTheme="minorHAnsi" w:cs="Arial"/>
                <w:b/>
                <w:sz w:val="22"/>
                <w:szCs w:val="24"/>
                <w:lang w:val="en-GB"/>
              </w:rPr>
              <w:t xml:space="preserve">PUWER </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tabs>
                <w:tab w:val="left" w:pos="720"/>
                <w:tab w:val="left" w:pos="851"/>
              </w:tabs>
              <w:autoSpaceDE w:val="0"/>
              <w:autoSpaceDN w:val="0"/>
              <w:adjustRightInd w:val="0"/>
              <w:spacing w:before="120"/>
              <w:rPr>
                <w:rFonts w:asciiTheme="minorHAnsi" w:hAnsiTheme="minorHAnsi" w:cs="Arial"/>
                <w:b/>
                <w:sz w:val="22"/>
                <w:szCs w:val="24"/>
                <w:lang w:val="en-GB"/>
              </w:rPr>
            </w:pPr>
            <w:r w:rsidRPr="001F72BB">
              <w:rPr>
                <w:rFonts w:asciiTheme="minorHAnsi" w:hAnsiTheme="minorHAnsi" w:cs="Arial"/>
                <w:b/>
                <w:sz w:val="22"/>
                <w:szCs w:val="24"/>
                <w:lang w:val="en-GB"/>
              </w:rPr>
              <w:t>LOLER</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tabs>
                <w:tab w:val="left" w:pos="720"/>
                <w:tab w:val="left" w:pos="851"/>
              </w:tabs>
              <w:autoSpaceDE w:val="0"/>
              <w:autoSpaceDN w:val="0"/>
              <w:adjustRightInd w:val="0"/>
              <w:spacing w:before="120"/>
              <w:rPr>
                <w:rFonts w:asciiTheme="minorHAnsi" w:hAnsiTheme="minorHAnsi" w:cs="Arial"/>
                <w:b/>
                <w:sz w:val="22"/>
                <w:szCs w:val="24"/>
                <w:lang w:val="en-GB"/>
              </w:rPr>
            </w:pPr>
            <w:r w:rsidRPr="001F72BB">
              <w:rPr>
                <w:rFonts w:asciiTheme="minorHAnsi" w:hAnsiTheme="minorHAnsi" w:cs="Arial"/>
                <w:b/>
                <w:sz w:val="22"/>
                <w:szCs w:val="24"/>
                <w:lang w:val="en-GB"/>
              </w:rPr>
              <w:t>Outside Areas</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c>
          <w:tcPr>
            <w:tcW w:w="2366" w:type="pct"/>
            <w:vAlign w:val="bottom"/>
          </w:tcPr>
          <w:p w:rsidR="00A20977" w:rsidRPr="001F72BB" w:rsidRDefault="00A20977" w:rsidP="00050ECE">
            <w:pPr>
              <w:tabs>
                <w:tab w:val="left" w:pos="720"/>
                <w:tab w:val="left" w:pos="851"/>
              </w:tabs>
              <w:autoSpaceDE w:val="0"/>
              <w:autoSpaceDN w:val="0"/>
              <w:adjustRightInd w:val="0"/>
              <w:spacing w:before="120"/>
              <w:ind w:right="-107"/>
              <w:rPr>
                <w:rFonts w:asciiTheme="minorHAnsi" w:hAnsiTheme="minorHAnsi" w:cs="Arial"/>
                <w:b/>
                <w:sz w:val="22"/>
                <w:szCs w:val="24"/>
                <w:lang w:val="en-GB"/>
              </w:rPr>
            </w:pPr>
            <w:r w:rsidRPr="001F72BB">
              <w:rPr>
                <w:rFonts w:asciiTheme="minorHAnsi" w:hAnsiTheme="minorHAnsi" w:cs="Arial"/>
                <w:b/>
                <w:sz w:val="22"/>
                <w:szCs w:val="24"/>
                <w:lang w:val="en-GB"/>
              </w:rPr>
              <w:t>Active and Reactive Monitoring</w:t>
            </w: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608"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sz w:val="22"/>
                <w:szCs w:val="24"/>
                <w:lang w:val="en-GB"/>
              </w:rPr>
            </w:pPr>
          </w:p>
        </w:tc>
        <w:tc>
          <w:tcPr>
            <w:tcW w:w="743"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c>
          <w:tcPr>
            <w:tcW w:w="675" w:type="pct"/>
          </w:tcPr>
          <w:p w:rsidR="00A20977" w:rsidRPr="001F72BB" w:rsidRDefault="00A20977"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p>
        </w:tc>
      </w:tr>
      <w:tr w:rsidR="00A20977" w:rsidRPr="001F72BB" w:rsidTr="00050ECE">
        <w:trPr>
          <w:trHeight w:val="419"/>
        </w:trPr>
        <w:tc>
          <w:tcPr>
            <w:tcW w:w="2366" w:type="pct"/>
            <w:vAlign w:val="bottom"/>
          </w:tcPr>
          <w:p w:rsidR="00A20977" w:rsidRPr="001F72BB" w:rsidRDefault="00A20977" w:rsidP="00C52421">
            <w:pPr>
              <w:rPr>
                <w:rFonts w:asciiTheme="minorHAnsi" w:hAnsiTheme="minorHAnsi" w:cs="Arial"/>
                <w:b/>
                <w:sz w:val="24"/>
                <w:szCs w:val="24"/>
                <w:lang w:val="en-GB" w:eastAsia="en-US"/>
              </w:rPr>
            </w:pPr>
            <w:r w:rsidRPr="001F72BB">
              <w:rPr>
                <w:rFonts w:asciiTheme="minorHAnsi" w:hAnsiTheme="minorHAnsi" w:cs="Arial"/>
                <w:b/>
                <w:sz w:val="24"/>
                <w:szCs w:val="24"/>
                <w:lang w:val="en-GB" w:eastAsia="en-US"/>
              </w:rPr>
              <w:t>Total</w:t>
            </w:r>
          </w:p>
        </w:tc>
        <w:tc>
          <w:tcPr>
            <w:tcW w:w="608" w:type="pct"/>
          </w:tcPr>
          <w:p w:rsidR="00A20977" w:rsidRPr="00D32BF4"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sidRPr="00D32BF4">
              <w:rPr>
                <w:rFonts w:asciiTheme="minorHAnsi" w:hAnsiTheme="minorHAnsi"/>
                <w:b/>
                <w:sz w:val="22"/>
                <w:szCs w:val="24"/>
                <w:lang w:val="en-GB"/>
              </w:rPr>
              <w:t>0</w:t>
            </w:r>
          </w:p>
        </w:tc>
        <w:tc>
          <w:tcPr>
            <w:tcW w:w="608"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c>
          <w:tcPr>
            <w:tcW w:w="743"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c>
          <w:tcPr>
            <w:tcW w:w="675" w:type="pct"/>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r>
      <w:tr w:rsidR="00A20977" w:rsidRPr="001F72BB" w:rsidTr="00050ECE">
        <w:tc>
          <w:tcPr>
            <w:tcW w:w="2366" w:type="pct"/>
            <w:vAlign w:val="bottom"/>
          </w:tcPr>
          <w:p w:rsidR="00A20977" w:rsidRPr="001F72BB" w:rsidRDefault="00A20977" w:rsidP="00C52421">
            <w:pPr>
              <w:tabs>
                <w:tab w:val="left" w:pos="720"/>
                <w:tab w:val="left" w:pos="851"/>
              </w:tabs>
              <w:autoSpaceDE w:val="0"/>
              <w:autoSpaceDN w:val="0"/>
              <w:adjustRightInd w:val="0"/>
              <w:spacing w:before="120"/>
              <w:rPr>
                <w:rFonts w:asciiTheme="minorHAnsi" w:hAnsiTheme="minorHAnsi"/>
                <w:b/>
                <w:sz w:val="22"/>
                <w:szCs w:val="24"/>
                <w:lang w:val="en-GB"/>
              </w:rPr>
            </w:pPr>
            <w:r w:rsidRPr="001F72BB">
              <w:rPr>
                <w:rFonts w:asciiTheme="minorHAnsi" w:hAnsiTheme="minorHAnsi"/>
                <w:b/>
                <w:sz w:val="22"/>
                <w:szCs w:val="24"/>
                <w:lang w:val="en-GB"/>
              </w:rPr>
              <w:t>Total Number of Recommendations Made</w:t>
            </w:r>
          </w:p>
        </w:tc>
        <w:tc>
          <w:tcPr>
            <w:tcW w:w="2634" w:type="pct"/>
            <w:gridSpan w:val="4"/>
          </w:tcPr>
          <w:p w:rsidR="00A20977" w:rsidRPr="001F72BB" w:rsidRDefault="00D32BF4" w:rsidP="00050ECE">
            <w:pPr>
              <w:tabs>
                <w:tab w:val="left" w:pos="720"/>
                <w:tab w:val="left" w:pos="851"/>
              </w:tabs>
              <w:autoSpaceDE w:val="0"/>
              <w:autoSpaceDN w:val="0"/>
              <w:adjustRightInd w:val="0"/>
              <w:spacing w:before="120"/>
              <w:jc w:val="center"/>
              <w:rPr>
                <w:rFonts w:asciiTheme="minorHAnsi" w:hAnsiTheme="minorHAnsi"/>
                <w:b/>
                <w:sz w:val="22"/>
                <w:szCs w:val="24"/>
                <w:lang w:val="en-GB"/>
              </w:rPr>
            </w:pPr>
            <w:r>
              <w:rPr>
                <w:rFonts w:asciiTheme="minorHAnsi" w:hAnsiTheme="minorHAnsi"/>
                <w:b/>
                <w:sz w:val="22"/>
                <w:szCs w:val="24"/>
                <w:lang w:val="en-GB"/>
              </w:rPr>
              <w:t>0</w:t>
            </w:r>
          </w:p>
        </w:tc>
      </w:tr>
    </w:tbl>
    <w:p w:rsidR="00A20977" w:rsidRDefault="00A20977" w:rsidP="00A20977">
      <w:pPr>
        <w:rPr>
          <w:rFonts w:asciiTheme="minorHAnsi" w:hAnsiTheme="minorHAnsi" w:cs="Arial"/>
          <w:sz w:val="24"/>
          <w:szCs w:val="24"/>
        </w:rPr>
      </w:pPr>
    </w:p>
    <w:p w:rsidR="00D32BF4" w:rsidRDefault="00D32BF4" w:rsidP="00A20977">
      <w:pPr>
        <w:rPr>
          <w:rFonts w:asciiTheme="minorHAnsi" w:hAnsiTheme="minorHAnsi" w:cs="Arial"/>
          <w:sz w:val="24"/>
          <w:szCs w:val="24"/>
        </w:rPr>
      </w:pPr>
    </w:p>
    <w:p w:rsidR="00D32BF4" w:rsidRDefault="00D32BF4" w:rsidP="00A20977">
      <w:pPr>
        <w:rPr>
          <w:rFonts w:asciiTheme="minorHAnsi" w:hAnsiTheme="minorHAnsi" w:cs="Arial"/>
          <w:sz w:val="24"/>
          <w:szCs w:val="24"/>
        </w:rPr>
      </w:pPr>
    </w:p>
    <w:p w:rsidR="00D32BF4" w:rsidRDefault="00D32BF4" w:rsidP="00A20977">
      <w:pPr>
        <w:rPr>
          <w:rFonts w:asciiTheme="minorHAnsi" w:hAnsiTheme="minorHAnsi" w:cs="Arial"/>
          <w:sz w:val="24"/>
          <w:szCs w:val="24"/>
        </w:rPr>
      </w:pPr>
    </w:p>
    <w:p w:rsidR="00D32BF4" w:rsidRPr="001F72BB" w:rsidRDefault="00D32BF4" w:rsidP="00A20977">
      <w:pPr>
        <w:rPr>
          <w:rFonts w:asciiTheme="minorHAnsi" w:hAnsiTheme="minorHAnsi" w:cs="Arial"/>
          <w:sz w:val="24"/>
          <w:szCs w:val="24"/>
        </w:rPr>
      </w:pPr>
    </w:p>
    <w:p w:rsidR="00A20977" w:rsidRPr="001F72BB" w:rsidRDefault="00A20977" w:rsidP="00D04201">
      <w:pPr>
        <w:shd w:val="clear" w:color="auto" w:fill="F69F14"/>
        <w:tabs>
          <w:tab w:val="left" w:pos="2127"/>
        </w:tabs>
        <w:jc w:val="both"/>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 xml:space="preserve">5. ACTION PLAN for </w:t>
      </w:r>
      <w:r w:rsidR="00D76ED0">
        <w:rPr>
          <w:rFonts w:asciiTheme="minorHAnsi" w:hAnsiTheme="minorHAnsi" w:cs="Arial"/>
          <w:b/>
          <w:color w:val="FFFFFF"/>
          <w:sz w:val="24"/>
          <w:szCs w:val="24"/>
          <w:lang w:val="en-GB" w:eastAsia="en-US"/>
        </w:rPr>
        <w:t>Green Lane Community Special School</w:t>
      </w:r>
    </w:p>
    <w:p w:rsidR="00A20977" w:rsidRPr="001F72BB" w:rsidRDefault="00A20977" w:rsidP="00D04201">
      <w:pPr>
        <w:shd w:val="clear" w:color="auto" w:fill="F69F14"/>
        <w:tabs>
          <w:tab w:val="left" w:pos="2127"/>
        </w:tabs>
        <w:jc w:val="both"/>
        <w:rPr>
          <w:rFonts w:asciiTheme="minorHAnsi" w:hAnsiTheme="minorHAnsi" w:cs="Arial"/>
          <w:b/>
          <w:color w:val="FFFFFF"/>
          <w:sz w:val="24"/>
          <w:szCs w:val="24"/>
          <w:lang w:val="en-GB" w:eastAsia="en-US"/>
        </w:rPr>
      </w:pPr>
    </w:p>
    <w:p w:rsidR="00A20977" w:rsidRPr="001F72BB" w:rsidRDefault="00A20977" w:rsidP="00A20977">
      <w:pPr>
        <w:rPr>
          <w:rFonts w:asciiTheme="minorHAnsi" w:hAnsiTheme="minorHAnsi" w:cs="Arial"/>
          <w:sz w:val="24"/>
          <w:szCs w:val="24"/>
        </w:rPr>
      </w:pPr>
    </w:p>
    <w:p w:rsidR="00A20977" w:rsidRPr="001F72BB" w:rsidRDefault="006F72A0" w:rsidP="00A20977">
      <w:pPr>
        <w:rPr>
          <w:rFonts w:asciiTheme="minorHAnsi" w:hAnsiTheme="minorHAnsi" w:cs="Arial"/>
          <w:sz w:val="24"/>
          <w:szCs w:val="24"/>
        </w:rPr>
      </w:pPr>
      <w:r>
        <w:rPr>
          <w:rFonts w:asciiTheme="minorHAnsi" w:hAnsiTheme="minorHAnsi" w:cs="Arial"/>
          <w:sz w:val="24"/>
          <w:szCs w:val="24"/>
        </w:rPr>
        <w:t>No</w:t>
      </w:r>
      <w:r w:rsidR="00A20977" w:rsidRPr="001F72BB">
        <w:rPr>
          <w:rFonts w:asciiTheme="minorHAnsi" w:hAnsiTheme="minorHAnsi" w:cs="Arial"/>
          <w:sz w:val="24"/>
          <w:szCs w:val="24"/>
        </w:rPr>
        <w:t xml:space="preserve"> action plan tracker </w:t>
      </w:r>
      <w:r>
        <w:rPr>
          <w:rFonts w:asciiTheme="minorHAnsi" w:hAnsiTheme="minorHAnsi" w:cs="Arial"/>
          <w:sz w:val="24"/>
          <w:szCs w:val="24"/>
        </w:rPr>
        <w:t>required – no recommendations made</w:t>
      </w:r>
      <w:r w:rsidR="00A20977" w:rsidRPr="001F72BB">
        <w:rPr>
          <w:rFonts w:asciiTheme="minorHAnsi" w:hAnsiTheme="minorHAnsi" w:cs="Arial"/>
          <w:sz w:val="24"/>
          <w:szCs w:val="24"/>
        </w:rPr>
        <w:t>.</w:t>
      </w:r>
    </w:p>
    <w:p w:rsidR="00A20977" w:rsidRPr="001F72BB" w:rsidRDefault="00A20977" w:rsidP="00A20977">
      <w:pPr>
        <w:rPr>
          <w:rFonts w:asciiTheme="minorHAnsi" w:hAnsiTheme="minorHAnsi" w:cs="Arial"/>
          <w:sz w:val="24"/>
          <w:szCs w:val="24"/>
        </w:rPr>
      </w:pPr>
    </w:p>
    <w:p w:rsidR="00A20977" w:rsidRPr="001F72BB" w:rsidRDefault="00A20977" w:rsidP="00D04201">
      <w:pPr>
        <w:shd w:val="clear" w:color="auto" w:fill="F69F14"/>
        <w:tabs>
          <w:tab w:val="left" w:pos="2127"/>
        </w:tabs>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6. (Appendix A)</w:t>
      </w:r>
    </w:p>
    <w:p w:rsidR="00A20977" w:rsidRPr="001F72BB" w:rsidRDefault="00A20977" w:rsidP="00D04201">
      <w:pPr>
        <w:shd w:val="clear" w:color="auto" w:fill="F69F14"/>
        <w:tabs>
          <w:tab w:val="left" w:pos="2127"/>
        </w:tabs>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Overall Health and Safety Audit Opinions /</w:t>
      </w:r>
      <w:r w:rsidR="00D04201">
        <w:rPr>
          <w:rFonts w:asciiTheme="minorHAnsi" w:hAnsiTheme="minorHAnsi" w:cs="Arial"/>
          <w:b/>
          <w:color w:val="FFFFFF"/>
          <w:sz w:val="24"/>
          <w:szCs w:val="24"/>
          <w:lang w:val="en-GB" w:eastAsia="en-US"/>
        </w:rPr>
        <w:t xml:space="preserve"> Recommendation Definitions for</w:t>
      </w:r>
      <w:r w:rsidRPr="001F72BB">
        <w:rPr>
          <w:rFonts w:asciiTheme="minorHAnsi" w:hAnsiTheme="minorHAnsi" w:cs="Arial"/>
          <w:b/>
          <w:color w:val="FFFFFF"/>
          <w:sz w:val="24"/>
          <w:szCs w:val="24"/>
          <w:lang w:val="en-GB" w:eastAsia="en-US"/>
        </w:rPr>
        <w:t>:</w:t>
      </w:r>
    </w:p>
    <w:p w:rsidR="00A20977" w:rsidRPr="001F72BB" w:rsidRDefault="00A20977" w:rsidP="00A20977">
      <w:pPr>
        <w:shd w:val="clear" w:color="auto" w:fill="FFFFFF"/>
        <w:tabs>
          <w:tab w:val="left" w:pos="2127"/>
        </w:tabs>
        <w:spacing w:before="240" w:after="240"/>
        <w:rPr>
          <w:rFonts w:asciiTheme="minorHAnsi" w:hAnsiTheme="minorHAnsi" w:cs="Arial"/>
          <w:color w:val="FF0000"/>
          <w:sz w:val="22"/>
          <w:szCs w:val="22"/>
          <w:lang w:val="en-GB" w:eastAsia="en-US"/>
        </w:rPr>
      </w:pPr>
      <w:r w:rsidRPr="001F72BB">
        <w:rPr>
          <w:rFonts w:asciiTheme="minorHAnsi" w:hAnsiTheme="minorHAnsi" w:cs="Arial"/>
          <w:b/>
          <w:color w:val="FF0000"/>
          <w:sz w:val="22"/>
          <w:szCs w:val="22"/>
          <w:lang w:val="en-GB" w:eastAsia="en-US"/>
        </w:rPr>
        <w:t xml:space="preserve">Key areas of Risk </w:t>
      </w:r>
      <w:r w:rsidRPr="001F72BB">
        <w:rPr>
          <w:rFonts w:asciiTheme="minorHAnsi" w:hAnsiTheme="minorHAnsi" w:cs="Arial"/>
          <w:color w:val="FF0000"/>
          <w:sz w:val="22"/>
          <w:szCs w:val="22"/>
          <w:lang w:val="en-GB" w:eastAsia="en-US"/>
        </w:rPr>
        <w:t>(Policy and Organisation, Legionella, Asbestos, Control of Contractors, Fire and Risk Assessment)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790"/>
      </w:tblGrid>
      <w:tr w:rsidR="00A20977" w:rsidRPr="001F72BB" w:rsidTr="00050ECE">
        <w:trPr>
          <w:trHeight w:val="665"/>
        </w:trPr>
        <w:tc>
          <w:tcPr>
            <w:tcW w:w="2700" w:type="dxa"/>
            <w:shd w:val="clear" w:color="auto" w:fill="65656A"/>
            <w:vAlign w:val="center"/>
          </w:tcPr>
          <w:p w:rsidR="00A20977" w:rsidRPr="001F72BB" w:rsidRDefault="00A20977" w:rsidP="00050ECE">
            <w:pPr>
              <w:keepNext/>
              <w:spacing w:before="120" w:after="120"/>
              <w:outlineLvl w:val="5"/>
              <w:rPr>
                <w:rFonts w:asciiTheme="minorHAnsi" w:hAnsiTheme="minorHAnsi"/>
                <w:b/>
                <w:bCs/>
                <w:color w:val="FF0000"/>
                <w:sz w:val="22"/>
                <w:szCs w:val="24"/>
                <w:lang w:val="en-GB" w:eastAsia="en-US"/>
              </w:rPr>
            </w:pPr>
            <w:r w:rsidRPr="001F72BB">
              <w:rPr>
                <w:rFonts w:asciiTheme="minorHAnsi" w:hAnsiTheme="minorHAnsi"/>
                <w:b/>
                <w:bCs/>
                <w:color w:val="FF0000"/>
                <w:sz w:val="22"/>
                <w:szCs w:val="24"/>
                <w:lang w:val="en-GB" w:eastAsia="en-US"/>
              </w:rPr>
              <w:t>High Assurance</w:t>
            </w:r>
          </w:p>
        </w:tc>
        <w:tc>
          <w:tcPr>
            <w:tcW w:w="7790" w:type="dxa"/>
          </w:tcPr>
          <w:p w:rsidR="00A20977" w:rsidRPr="001F72BB" w:rsidRDefault="00A20977" w:rsidP="00050ECE">
            <w:pPr>
              <w:spacing w:before="120" w:after="120"/>
              <w:rPr>
                <w:rFonts w:asciiTheme="minorHAnsi" w:hAnsiTheme="minorHAnsi"/>
                <w:color w:val="FF0000"/>
                <w:sz w:val="22"/>
                <w:szCs w:val="24"/>
                <w:lang w:val="en-GB" w:eastAsia="en-US"/>
              </w:rPr>
            </w:pPr>
            <w:r w:rsidRPr="001F72BB">
              <w:rPr>
                <w:rFonts w:asciiTheme="minorHAnsi" w:hAnsiTheme="minorHAnsi"/>
                <w:color w:val="FF0000"/>
                <w:sz w:val="22"/>
                <w:szCs w:val="24"/>
                <w:lang w:val="en-GB" w:eastAsia="en-US"/>
              </w:rPr>
              <w:t>All key control measures for the management of health, safety &amp; welfare are being applied consistently and effectively.  This means that all the key areas of risks in the audit scope are being properly managed (only low good practice recommendations made).</w:t>
            </w:r>
          </w:p>
        </w:tc>
      </w:tr>
      <w:tr w:rsidR="00A20977" w:rsidRPr="001F72BB" w:rsidTr="00050ECE">
        <w:trPr>
          <w:trHeight w:val="713"/>
        </w:trPr>
        <w:tc>
          <w:tcPr>
            <w:tcW w:w="2700" w:type="dxa"/>
            <w:shd w:val="clear" w:color="auto" w:fill="65656A"/>
            <w:vAlign w:val="center"/>
          </w:tcPr>
          <w:p w:rsidR="00A20977" w:rsidRPr="001F72BB" w:rsidRDefault="00A20977" w:rsidP="00050ECE">
            <w:pPr>
              <w:spacing w:before="120" w:after="120"/>
              <w:rPr>
                <w:rFonts w:asciiTheme="minorHAnsi" w:hAnsiTheme="minorHAnsi"/>
                <w:b/>
                <w:color w:val="FF0000"/>
                <w:sz w:val="22"/>
                <w:szCs w:val="24"/>
                <w:lang w:val="en-GB" w:eastAsia="en-US"/>
              </w:rPr>
            </w:pPr>
            <w:r w:rsidRPr="001F72BB">
              <w:rPr>
                <w:rFonts w:asciiTheme="minorHAnsi" w:hAnsiTheme="minorHAnsi"/>
                <w:b/>
                <w:color w:val="FF0000"/>
                <w:sz w:val="22"/>
                <w:szCs w:val="24"/>
                <w:lang w:val="en-GB" w:eastAsia="en-US"/>
              </w:rPr>
              <w:t xml:space="preserve">Substantial Assurance </w:t>
            </w:r>
          </w:p>
        </w:tc>
        <w:tc>
          <w:tcPr>
            <w:tcW w:w="7790" w:type="dxa"/>
          </w:tcPr>
          <w:p w:rsidR="00A20977" w:rsidRPr="001F72BB" w:rsidRDefault="00A20977" w:rsidP="00050ECE">
            <w:pPr>
              <w:spacing w:before="120" w:after="120"/>
              <w:rPr>
                <w:rFonts w:asciiTheme="minorHAnsi" w:hAnsiTheme="minorHAnsi"/>
                <w:color w:val="FF0000"/>
                <w:sz w:val="22"/>
                <w:szCs w:val="24"/>
                <w:lang w:val="en-GB" w:eastAsia="en-US"/>
              </w:rPr>
            </w:pPr>
            <w:r w:rsidRPr="001F72BB">
              <w:rPr>
                <w:rFonts w:asciiTheme="minorHAnsi" w:hAnsiTheme="minorHAnsi"/>
                <w:color w:val="FF0000"/>
                <w:sz w:val="22"/>
                <w:szCs w:val="24"/>
                <w:lang w:eastAsia="en-US"/>
              </w:rPr>
              <w:t xml:space="preserve">Key controls exist for the management of health, safety &amp; welfare but there is some inconsistency in their application.  </w:t>
            </w:r>
            <w:r w:rsidRPr="001F72BB">
              <w:rPr>
                <w:rFonts w:asciiTheme="minorHAnsi" w:hAnsiTheme="minorHAnsi"/>
                <w:color w:val="FF0000"/>
                <w:sz w:val="22"/>
                <w:szCs w:val="24"/>
                <w:lang w:val="en-GB" w:eastAsia="en-US"/>
              </w:rPr>
              <w:t>This means that a few of the key areas of risk may need attention (no critical, high or medium, recommendations made).</w:t>
            </w:r>
          </w:p>
        </w:tc>
      </w:tr>
      <w:tr w:rsidR="00A20977" w:rsidRPr="001F72BB" w:rsidTr="00050ECE">
        <w:trPr>
          <w:trHeight w:val="704"/>
        </w:trPr>
        <w:tc>
          <w:tcPr>
            <w:tcW w:w="2700" w:type="dxa"/>
            <w:shd w:val="clear" w:color="auto" w:fill="65656A"/>
            <w:vAlign w:val="center"/>
          </w:tcPr>
          <w:p w:rsidR="00A20977" w:rsidRPr="001F72BB" w:rsidRDefault="00A20977" w:rsidP="00050ECE">
            <w:pPr>
              <w:spacing w:before="120" w:after="120"/>
              <w:rPr>
                <w:rFonts w:asciiTheme="minorHAnsi" w:hAnsiTheme="minorHAnsi"/>
                <w:b/>
                <w:color w:val="FF0000"/>
                <w:sz w:val="22"/>
                <w:szCs w:val="24"/>
                <w:lang w:val="en-GB" w:eastAsia="en-US"/>
              </w:rPr>
            </w:pPr>
            <w:r w:rsidRPr="001F72BB">
              <w:rPr>
                <w:rFonts w:asciiTheme="minorHAnsi" w:hAnsiTheme="minorHAnsi"/>
                <w:b/>
                <w:color w:val="FF0000"/>
                <w:sz w:val="22"/>
                <w:szCs w:val="24"/>
                <w:lang w:val="en-GB" w:eastAsia="en-US"/>
              </w:rPr>
              <w:t xml:space="preserve">Limited Assurance </w:t>
            </w:r>
          </w:p>
        </w:tc>
        <w:tc>
          <w:tcPr>
            <w:tcW w:w="7790" w:type="dxa"/>
          </w:tcPr>
          <w:p w:rsidR="00A20977" w:rsidRPr="001F72BB" w:rsidRDefault="00A20977" w:rsidP="00050ECE">
            <w:pPr>
              <w:spacing w:before="120" w:after="120"/>
              <w:rPr>
                <w:rFonts w:asciiTheme="minorHAnsi" w:hAnsiTheme="minorHAnsi"/>
                <w:color w:val="FF0000"/>
                <w:sz w:val="22"/>
                <w:szCs w:val="24"/>
                <w:lang w:val="en-GB" w:eastAsia="en-US"/>
              </w:rPr>
            </w:pPr>
            <w:r w:rsidRPr="001F72BB">
              <w:rPr>
                <w:rFonts w:asciiTheme="minorHAnsi" w:hAnsiTheme="minorHAnsi"/>
                <w:color w:val="FF0000"/>
                <w:sz w:val="22"/>
                <w:szCs w:val="24"/>
                <w:lang w:eastAsia="en-US"/>
              </w:rPr>
              <w:t>Some key controls do not exist for the management of health, safety &amp; welfare and/or are not applied consistently or effectively.</w:t>
            </w:r>
            <w:r w:rsidRPr="001F72BB">
              <w:rPr>
                <w:rFonts w:asciiTheme="minorHAnsi" w:hAnsiTheme="minorHAnsi"/>
                <w:color w:val="FF0000"/>
                <w:sz w:val="16"/>
                <w:szCs w:val="24"/>
                <w:lang w:eastAsia="en-US"/>
              </w:rPr>
              <w:t xml:space="preserve">  </w:t>
            </w:r>
            <w:r w:rsidRPr="001F72BB">
              <w:rPr>
                <w:rFonts w:asciiTheme="minorHAnsi" w:hAnsiTheme="minorHAnsi"/>
                <w:color w:val="FF0000"/>
                <w:sz w:val="22"/>
                <w:szCs w:val="24"/>
                <w:lang w:val="en-GB" w:eastAsia="en-US"/>
              </w:rPr>
              <w:t xml:space="preserve">This means that a reasonable number of the key risks in the terms of reference need attention (No critical or high recommendations made)  </w:t>
            </w:r>
          </w:p>
        </w:tc>
      </w:tr>
      <w:tr w:rsidR="00A20977" w:rsidRPr="001F72BB" w:rsidTr="00050ECE">
        <w:tc>
          <w:tcPr>
            <w:tcW w:w="2700" w:type="dxa"/>
            <w:shd w:val="clear" w:color="auto" w:fill="65656A"/>
            <w:vAlign w:val="center"/>
          </w:tcPr>
          <w:p w:rsidR="00A20977" w:rsidRPr="001F72BB" w:rsidRDefault="00A20977" w:rsidP="00050ECE">
            <w:pPr>
              <w:spacing w:before="120" w:after="120"/>
              <w:rPr>
                <w:rFonts w:asciiTheme="minorHAnsi" w:hAnsiTheme="minorHAnsi"/>
                <w:b/>
                <w:color w:val="FF0000"/>
                <w:sz w:val="22"/>
                <w:szCs w:val="24"/>
                <w:lang w:val="en-GB" w:eastAsia="en-US"/>
              </w:rPr>
            </w:pPr>
            <w:r w:rsidRPr="001F72BB">
              <w:rPr>
                <w:rFonts w:asciiTheme="minorHAnsi" w:hAnsiTheme="minorHAnsi"/>
                <w:b/>
                <w:color w:val="FF0000"/>
                <w:sz w:val="22"/>
                <w:szCs w:val="24"/>
                <w:lang w:val="en-GB" w:eastAsia="en-US"/>
              </w:rPr>
              <w:t xml:space="preserve">Minimal Assurance </w:t>
            </w:r>
          </w:p>
        </w:tc>
        <w:tc>
          <w:tcPr>
            <w:tcW w:w="7790" w:type="dxa"/>
          </w:tcPr>
          <w:p w:rsidR="00A20977" w:rsidRPr="001F72BB" w:rsidRDefault="00A20977" w:rsidP="00050ECE">
            <w:pPr>
              <w:spacing w:before="120" w:after="120"/>
              <w:rPr>
                <w:rFonts w:asciiTheme="minorHAnsi" w:hAnsiTheme="minorHAnsi"/>
                <w:color w:val="FF0000"/>
                <w:sz w:val="22"/>
                <w:szCs w:val="24"/>
                <w:lang w:val="en-GB" w:eastAsia="en-US"/>
              </w:rPr>
            </w:pPr>
            <w:r w:rsidRPr="001F72BB">
              <w:rPr>
                <w:rFonts w:asciiTheme="minorHAnsi" w:hAnsiTheme="minorHAnsi"/>
                <w:color w:val="FF0000"/>
                <w:sz w:val="22"/>
                <w:szCs w:val="24"/>
                <w:lang w:val="en-GB" w:eastAsia="en-US"/>
              </w:rPr>
              <w:t xml:space="preserve">A significant number of key controls do not exist for the management of health, safety &amp; welfare and/or there are major omissions in the application of key controls.  This means that a significant number of key areas of risk are not being properly managed (critical and high recommendations made) </w:t>
            </w:r>
          </w:p>
        </w:tc>
      </w:tr>
    </w:tbl>
    <w:p w:rsidR="00A20977" w:rsidRPr="001F72BB" w:rsidRDefault="00A20977" w:rsidP="00A20977">
      <w:pPr>
        <w:tabs>
          <w:tab w:val="left" w:pos="2127"/>
        </w:tabs>
        <w:rPr>
          <w:rFonts w:asciiTheme="minorHAnsi" w:hAnsiTheme="minorHAnsi"/>
          <w:b/>
          <w:sz w:val="22"/>
          <w:szCs w:val="24"/>
          <w:lang w:val="en-GB" w:eastAsia="en-US"/>
        </w:rPr>
      </w:pPr>
    </w:p>
    <w:p w:rsidR="00A20977" w:rsidRPr="001F72BB" w:rsidRDefault="00A20977" w:rsidP="00A20977">
      <w:pPr>
        <w:shd w:val="clear" w:color="auto" w:fill="FFFFFF"/>
        <w:tabs>
          <w:tab w:val="left" w:pos="2127"/>
        </w:tabs>
        <w:spacing w:after="240"/>
        <w:rPr>
          <w:rFonts w:asciiTheme="minorHAnsi" w:hAnsiTheme="minorHAnsi" w:cs="Arial"/>
          <w:sz w:val="22"/>
          <w:szCs w:val="22"/>
          <w:shd w:val="clear" w:color="auto" w:fill="FFFFFF"/>
          <w:lang w:val="en-GB" w:eastAsia="en-US"/>
        </w:rPr>
      </w:pPr>
      <w:r w:rsidRPr="001F72BB">
        <w:rPr>
          <w:rFonts w:asciiTheme="minorHAnsi" w:hAnsiTheme="minorHAnsi" w:cs="Arial"/>
          <w:b/>
          <w:sz w:val="22"/>
          <w:szCs w:val="22"/>
          <w:lang w:val="en-GB" w:eastAsia="en-US"/>
        </w:rPr>
        <w:t xml:space="preserve">Remaining areas of Risk </w:t>
      </w:r>
      <w:r w:rsidRPr="001F72BB">
        <w:rPr>
          <w:rFonts w:asciiTheme="minorHAnsi" w:hAnsiTheme="minorHAnsi" w:cs="Arial"/>
          <w:sz w:val="22"/>
          <w:szCs w:val="22"/>
          <w:lang w:val="en-GB" w:eastAsia="en-US"/>
        </w:rPr>
        <w:t xml:space="preserve">(Accidents and First Aid, Manual Handling, </w:t>
      </w:r>
      <w:r w:rsidR="00C52421">
        <w:rPr>
          <w:rFonts w:asciiTheme="minorHAnsi" w:hAnsiTheme="minorHAnsi" w:cs="Arial"/>
          <w:sz w:val="22"/>
          <w:szCs w:val="22"/>
          <w:lang w:val="en-GB" w:eastAsia="en-US"/>
        </w:rPr>
        <w:t xml:space="preserve">Working at Height, Lone Working, </w:t>
      </w:r>
      <w:r w:rsidRPr="001F72BB">
        <w:rPr>
          <w:rFonts w:asciiTheme="minorHAnsi" w:hAnsiTheme="minorHAnsi" w:cs="Arial"/>
          <w:sz w:val="22"/>
          <w:szCs w:val="22"/>
          <w:shd w:val="clear" w:color="auto" w:fill="FFFFFF"/>
          <w:lang w:val="en-GB" w:eastAsia="en-US"/>
        </w:rPr>
        <w:t>Stress, DSE, Cleaning and Chemicals, PUWER and LOLER, Workplace HSW, Active and Reactive Monitoring, Audit and Review)</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790"/>
      </w:tblGrid>
      <w:tr w:rsidR="00A20977" w:rsidRPr="001F72BB" w:rsidTr="00050ECE">
        <w:trPr>
          <w:trHeight w:val="665"/>
        </w:trPr>
        <w:tc>
          <w:tcPr>
            <w:tcW w:w="2700" w:type="dxa"/>
            <w:shd w:val="clear" w:color="auto" w:fill="65656A"/>
            <w:vAlign w:val="center"/>
          </w:tcPr>
          <w:p w:rsidR="00A20977" w:rsidRPr="001F72BB" w:rsidRDefault="00A20977" w:rsidP="00050ECE">
            <w:pPr>
              <w:keepNext/>
              <w:spacing w:before="120" w:after="120"/>
              <w:outlineLvl w:val="5"/>
              <w:rPr>
                <w:rFonts w:asciiTheme="minorHAnsi" w:hAnsiTheme="minorHAnsi"/>
                <w:b/>
                <w:bCs/>
                <w:color w:val="FFFFFF" w:themeColor="background1"/>
                <w:sz w:val="22"/>
                <w:szCs w:val="24"/>
                <w:lang w:val="en-GB" w:eastAsia="en-US"/>
              </w:rPr>
            </w:pPr>
            <w:r w:rsidRPr="001F72BB">
              <w:rPr>
                <w:rFonts w:asciiTheme="minorHAnsi" w:hAnsiTheme="minorHAnsi"/>
                <w:b/>
                <w:bCs/>
                <w:color w:val="FFFFFF" w:themeColor="background1"/>
                <w:sz w:val="22"/>
                <w:szCs w:val="24"/>
                <w:lang w:val="en-GB" w:eastAsia="en-US"/>
              </w:rPr>
              <w:t>High Assurance</w:t>
            </w:r>
          </w:p>
        </w:tc>
        <w:tc>
          <w:tcPr>
            <w:tcW w:w="7790"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All key control measures for the management of health, safety &amp; welfare are being applied consistently and effectively.  This means that all the key risks in the audit scope are being properly managed (no critical or high, 5 or under medium &amp; under 5 low recommendations made)</w:t>
            </w:r>
          </w:p>
        </w:tc>
      </w:tr>
      <w:tr w:rsidR="00A20977" w:rsidRPr="001F72BB" w:rsidTr="00050ECE">
        <w:trPr>
          <w:trHeight w:val="713"/>
        </w:trPr>
        <w:tc>
          <w:tcPr>
            <w:tcW w:w="2700" w:type="dxa"/>
            <w:shd w:val="clear" w:color="auto" w:fill="65656A"/>
            <w:vAlign w:val="center"/>
          </w:tcPr>
          <w:p w:rsidR="00A20977" w:rsidRPr="001F72BB" w:rsidRDefault="00A20977" w:rsidP="00050ECE">
            <w:pPr>
              <w:spacing w:before="120" w:after="120"/>
              <w:rPr>
                <w:rFonts w:asciiTheme="minorHAnsi" w:hAnsiTheme="minorHAnsi"/>
                <w:b/>
                <w:color w:val="FFFFFF" w:themeColor="background1"/>
                <w:sz w:val="22"/>
                <w:szCs w:val="24"/>
                <w:lang w:val="en-GB" w:eastAsia="en-US"/>
              </w:rPr>
            </w:pPr>
            <w:r w:rsidRPr="001F72BB">
              <w:rPr>
                <w:rFonts w:asciiTheme="minorHAnsi" w:hAnsiTheme="minorHAnsi"/>
                <w:b/>
                <w:color w:val="FFFFFF" w:themeColor="background1"/>
                <w:sz w:val="22"/>
                <w:szCs w:val="24"/>
                <w:lang w:val="en-GB" w:eastAsia="en-US"/>
              </w:rPr>
              <w:t xml:space="preserve">Substantial Assurance </w:t>
            </w:r>
          </w:p>
        </w:tc>
        <w:tc>
          <w:tcPr>
            <w:tcW w:w="7790"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eastAsia="en-US"/>
              </w:rPr>
              <w:t xml:space="preserve">Key controls exist for the management of health, safety &amp; welfare but there is some inconsistency in their application.  </w:t>
            </w:r>
            <w:r w:rsidRPr="001F72BB">
              <w:rPr>
                <w:rFonts w:asciiTheme="minorHAnsi" w:hAnsiTheme="minorHAnsi"/>
                <w:sz w:val="22"/>
                <w:szCs w:val="24"/>
                <w:lang w:val="en-GB" w:eastAsia="en-US"/>
              </w:rPr>
              <w:t>This means that a few of the key risks in the terms of reference may need attention (no critical or high between 6-10 medium and low recommendations made).</w:t>
            </w:r>
          </w:p>
        </w:tc>
      </w:tr>
      <w:tr w:rsidR="00A20977" w:rsidRPr="001F72BB" w:rsidTr="00050ECE">
        <w:trPr>
          <w:trHeight w:val="704"/>
        </w:trPr>
        <w:tc>
          <w:tcPr>
            <w:tcW w:w="2700" w:type="dxa"/>
            <w:shd w:val="clear" w:color="auto" w:fill="65656A"/>
            <w:vAlign w:val="center"/>
          </w:tcPr>
          <w:p w:rsidR="00A20977" w:rsidRPr="001F72BB" w:rsidRDefault="00A20977" w:rsidP="00050ECE">
            <w:pPr>
              <w:spacing w:before="120" w:after="120"/>
              <w:rPr>
                <w:rFonts w:asciiTheme="minorHAnsi" w:hAnsiTheme="minorHAnsi"/>
                <w:b/>
                <w:color w:val="FFFFFF" w:themeColor="background1"/>
                <w:sz w:val="22"/>
                <w:szCs w:val="24"/>
                <w:lang w:val="en-GB" w:eastAsia="en-US"/>
              </w:rPr>
            </w:pPr>
            <w:r w:rsidRPr="001F72BB">
              <w:rPr>
                <w:rFonts w:asciiTheme="minorHAnsi" w:hAnsiTheme="minorHAnsi"/>
                <w:b/>
                <w:color w:val="FFFFFF" w:themeColor="background1"/>
                <w:sz w:val="22"/>
                <w:szCs w:val="24"/>
                <w:lang w:val="en-GB" w:eastAsia="en-US"/>
              </w:rPr>
              <w:t xml:space="preserve">Limited Assurance </w:t>
            </w:r>
          </w:p>
        </w:tc>
        <w:tc>
          <w:tcPr>
            <w:tcW w:w="7790"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eastAsia="en-US"/>
              </w:rPr>
              <w:t>Some key controls do not exist for the management of health, safety &amp; welfare and/or are not applied consistently or effectively.</w:t>
            </w:r>
            <w:r w:rsidRPr="001F72BB">
              <w:rPr>
                <w:rFonts w:asciiTheme="minorHAnsi" w:hAnsiTheme="minorHAnsi"/>
                <w:sz w:val="16"/>
                <w:szCs w:val="24"/>
                <w:lang w:eastAsia="en-US"/>
              </w:rPr>
              <w:t xml:space="preserve">  </w:t>
            </w:r>
            <w:r w:rsidRPr="001F72BB">
              <w:rPr>
                <w:rFonts w:asciiTheme="minorHAnsi" w:hAnsiTheme="minorHAnsi"/>
                <w:sz w:val="22"/>
                <w:szCs w:val="24"/>
                <w:lang w:val="en-GB" w:eastAsia="en-US"/>
              </w:rPr>
              <w:t xml:space="preserve">This means that a reasonable number of the key risks in the terms of reference need attention (No critical but high or over 10 medium recommendations made)  </w:t>
            </w:r>
          </w:p>
        </w:tc>
      </w:tr>
      <w:tr w:rsidR="00A20977" w:rsidRPr="001F72BB" w:rsidTr="00050ECE">
        <w:tc>
          <w:tcPr>
            <w:tcW w:w="2700" w:type="dxa"/>
            <w:shd w:val="clear" w:color="auto" w:fill="65656A"/>
            <w:vAlign w:val="center"/>
          </w:tcPr>
          <w:p w:rsidR="00A20977" w:rsidRPr="001F72BB" w:rsidRDefault="00A20977" w:rsidP="00050ECE">
            <w:pPr>
              <w:spacing w:before="120" w:after="120"/>
              <w:rPr>
                <w:rFonts w:asciiTheme="minorHAnsi" w:hAnsiTheme="minorHAnsi"/>
                <w:b/>
                <w:color w:val="FFFFFF" w:themeColor="background1"/>
                <w:sz w:val="22"/>
                <w:szCs w:val="24"/>
                <w:lang w:val="en-GB" w:eastAsia="en-US"/>
              </w:rPr>
            </w:pPr>
            <w:r w:rsidRPr="001F72BB">
              <w:rPr>
                <w:rFonts w:asciiTheme="minorHAnsi" w:hAnsiTheme="minorHAnsi"/>
                <w:b/>
                <w:color w:val="FFFFFF" w:themeColor="background1"/>
                <w:sz w:val="22"/>
                <w:szCs w:val="24"/>
                <w:lang w:val="en-GB" w:eastAsia="en-US"/>
              </w:rPr>
              <w:t xml:space="preserve">Minimal Assurance </w:t>
            </w:r>
          </w:p>
        </w:tc>
        <w:tc>
          <w:tcPr>
            <w:tcW w:w="7790"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 xml:space="preserve">A significant number of key controls do not exist for the management of health, safety &amp; welfare and/or there are major omissions in the application of key controls.  This means that a significant number of risks in the terms of reference are not being properly managed (critical and high recommendations made) </w:t>
            </w:r>
          </w:p>
        </w:tc>
      </w:tr>
    </w:tbl>
    <w:p w:rsidR="00A20977" w:rsidRDefault="00A20977" w:rsidP="00967D7C">
      <w:pPr>
        <w:rPr>
          <w:rFonts w:asciiTheme="minorHAnsi" w:hAnsiTheme="minorHAnsi"/>
          <w:sz w:val="22"/>
          <w:szCs w:val="24"/>
          <w:lang w:val="en-GB" w:eastAsia="en-US"/>
        </w:rPr>
      </w:pPr>
    </w:p>
    <w:p w:rsidR="00967D7C" w:rsidRPr="001F72BB" w:rsidRDefault="00967D7C" w:rsidP="00967D7C">
      <w:pPr>
        <w:shd w:val="clear" w:color="auto" w:fill="F69F14"/>
        <w:tabs>
          <w:tab w:val="left" w:pos="2127"/>
        </w:tabs>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Recommendation Risk Ratings</w:t>
      </w:r>
    </w:p>
    <w:p w:rsidR="00967D7C" w:rsidRPr="001F72BB" w:rsidRDefault="00967D7C" w:rsidP="00967D7C">
      <w:pPr>
        <w:shd w:val="clear" w:color="auto" w:fill="F69F14"/>
        <w:tabs>
          <w:tab w:val="left" w:pos="2127"/>
        </w:tabs>
        <w:rPr>
          <w:rFonts w:asciiTheme="minorHAnsi" w:hAnsiTheme="minorHAnsi"/>
          <w:sz w:val="22"/>
          <w:szCs w:val="24"/>
          <w:lang w:val="en-GB" w:eastAsia="en-US"/>
        </w:rPr>
      </w:pPr>
    </w:p>
    <w:p w:rsidR="00967D7C" w:rsidRPr="001F72BB" w:rsidRDefault="00967D7C" w:rsidP="00967D7C">
      <w:pPr>
        <w:rPr>
          <w:rFonts w:asciiTheme="minorHAnsi" w:hAnsiTheme="minorHAnsi"/>
          <w:sz w:val="22"/>
          <w:szCs w:val="24"/>
          <w:lang w:val="en-GB" w:eastAsia="en-US"/>
        </w:rPr>
      </w:pPr>
    </w:p>
    <w:p w:rsidR="00A20977" w:rsidRPr="001F72BB" w:rsidRDefault="00A20977" w:rsidP="00A20977">
      <w:pPr>
        <w:spacing w:after="120"/>
        <w:rPr>
          <w:rFonts w:asciiTheme="minorHAnsi" w:hAnsiTheme="minorHAnsi"/>
          <w:sz w:val="22"/>
          <w:szCs w:val="24"/>
          <w:lang w:val="en-GB" w:eastAsia="en-US"/>
        </w:rPr>
      </w:pPr>
      <w:r w:rsidRPr="001F72BB">
        <w:rPr>
          <w:rFonts w:asciiTheme="minorHAnsi" w:hAnsiTheme="minorHAnsi"/>
          <w:sz w:val="22"/>
          <w:szCs w:val="24"/>
          <w:lang w:val="en-GB" w:eastAsia="en-US"/>
        </w:rPr>
        <w:t xml:space="preserve">We have four categories by which we classify our recommendations. They are defined as follows: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9247"/>
      </w:tblGrid>
      <w:tr w:rsidR="00A20977" w:rsidRPr="001F72BB" w:rsidTr="00050ECE">
        <w:tc>
          <w:tcPr>
            <w:tcW w:w="1243" w:type="dxa"/>
            <w:tcBorders>
              <w:bottom w:val="single" w:sz="4" w:space="0" w:color="auto"/>
            </w:tcBorders>
            <w:shd w:val="clear" w:color="auto" w:fill="auto"/>
          </w:tcPr>
          <w:p w:rsidR="00A20977" w:rsidRPr="001F72BB" w:rsidRDefault="00A20977" w:rsidP="00050ECE">
            <w:pPr>
              <w:spacing w:before="60" w:after="60"/>
              <w:jc w:val="center"/>
              <w:rPr>
                <w:rFonts w:asciiTheme="minorHAnsi" w:eastAsia="Times" w:hAnsiTheme="minorHAnsi"/>
                <w:b/>
                <w:sz w:val="24"/>
                <w:szCs w:val="24"/>
                <w:lang w:val="en-GB"/>
              </w:rPr>
            </w:pPr>
            <w:r w:rsidRPr="001F72BB">
              <w:rPr>
                <w:rFonts w:asciiTheme="minorHAnsi" w:eastAsia="Times" w:hAnsiTheme="minorHAnsi"/>
                <w:b/>
                <w:color w:val="FF0000"/>
                <w:sz w:val="32"/>
                <w:szCs w:val="32"/>
                <w:lang w:val="en-GB"/>
              </w:rPr>
              <w:sym w:font="Wingdings" w:char="F06C"/>
            </w:r>
            <w:r w:rsidRPr="001F72BB">
              <w:rPr>
                <w:rFonts w:asciiTheme="minorHAnsi" w:eastAsia="Times" w:hAnsiTheme="minorHAnsi"/>
                <w:b/>
                <w:color w:val="FF0000"/>
                <w:sz w:val="32"/>
                <w:szCs w:val="32"/>
                <w:lang w:val="en-GB"/>
              </w:rPr>
              <w:sym w:font="Wingdings" w:char="F06C"/>
            </w:r>
            <w:r w:rsidRPr="001F72BB">
              <w:rPr>
                <w:rFonts w:asciiTheme="minorHAnsi" w:eastAsia="Times" w:hAnsiTheme="minorHAnsi"/>
                <w:b/>
                <w:color w:val="FF0000"/>
                <w:sz w:val="24"/>
                <w:szCs w:val="24"/>
                <w:lang w:val="en-GB"/>
              </w:rPr>
              <w:br/>
            </w:r>
            <w:r w:rsidRPr="001F72BB">
              <w:rPr>
                <w:rFonts w:asciiTheme="minorHAnsi" w:eastAsia="Times" w:hAnsiTheme="minorHAnsi"/>
                <w:b/>
                <w:sz w:val="22"/>
                <w:szCs w:val="22"/>
                <w:lang w:val="en-GB"/>
              </w:rPr>
              <w:t>Critical</w:t>
            </w:r>
          </w:p>
        </w:tc>
        <w:tc>
          <w:tcPr>
            <w:tcW w:w="9247"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 xml:space="preserve">A top priority due to the absence of or non-compliance with fundamental control processes, creating the risk that significant error or non- compliance with health &amp; safety statutory duties could go undetected. </w:t>
            </w:r>
          </w:p>
        </w:tc>
      </w:tr>
      <w:tr w:rsidR="00A20977" w:rsidRPr="001F72BB" w:rsidTr="00050ECE">
        <w:tc>
          <w:tcPr>
            <w:tcW w:w="1243" w:type="dxa"/>
            <w:tcBorders>
              <w:bottom w:val="single" w:sz="4" w:space="0" w:color="auto"/>
            </w:tcBorders>
            <w:shd w:val="clear" w:color="auto" w:fill="auto"/>
          </w:tcPr>
          <w:p w:rsidR="00A20977" w:rsidRPr="001F72BB" w:rsidRDefault="00A20977" w:rsidP="00050ECE">
            <w:pPr>
              <w:spacing w:before="60" w:after="60" w:line="240" w:lineRule="atLeast"/>
              <w:jc w:val="center"/>
              <w:rPr>
                <w:rFonts w:asciiTheme="minorHAnsi" w:eastAsia="Times" w:hAnsiTheme="minorHAnsi"/>
                <w:b/>
                <w:sz w:val="24"/>
                <w:szCs w:val="24"/>
                <w:lang w:val="en-GB"/>
              </w:rPr>
            </w:pPr>
            <w:r w:rsidRPr="001F72BB">
              <w:rPr>
                <w:rFonts w:asciiTheme="minorHAnsi" w:eastAsia="Times" w:hAnsiTheme="minorHAnsi"/>
                <w:b/>
                <w:color w:val="FF0000"/>
                <w:sz w:val="32"/>
                <w:szCs w:val="32"/>
                <w:lang w:val="en-GB"/>
              </w:rPr>
              <w:sym w:font="Wingdings" w:char="F06C"/>
            </w:r>
            <w:r w:rsidRPr="001F72BB">
              <w:rPr>
                <w:rFonts w:asciiTheme="minorHAnsi" w:eastAsia="Times" w:hAnsiTheme="minorHAnsi"/>
                <w:b/>
                <w:color w:val="FF0000"/>
                <w:sz w:val="24"/>
                <w:szCs w:val="24"/>
                <w:lang w:val="en-GB"/>
              </w:rPr>
              <w:br/>
            </w:r>
            <w:r w:rsidRPr="001F72BB">
              <w:rPr>
                <w:rFonts w:asciiTheme="minorHAnsi" w:eastAsia="Times" w:hAnsiTheme="minorHAnsi"/>
                <w:b/>
                <w:sz w:val="22"/>
                <w:szCs w:val="22"/>
                <w:lang w:val="en-GB"/>
              </w:rPr>
              <w:t>High</w:t>
            </w:r>
          </w:p>
        </w:tc>
        <w:tc>
          <w:tcPr>
            <w:tcW w:w="9247"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 xml:space="preserve">An important issue, which is needed to bring the health &amp; safety management system internal control measures up to an adequate standards or eliminate a serious level of non-compliance with an existing control process. </w:t>
            </w:r>
          </w:p>
        </w:tc>
      </w:tr>
      <w:tr w:rsidR="00A20977" w:rsidRPr="001F72BB" w:rsidTr="00050ECE">
        <w:tc>
          <w:tcPr>
            <w:tcW w:w="1243" w:type="dxa"/>
            <w:shd w:val="clear" w:color="auto" w:fill="auto"/>
          </w:tcPr>
          <w:p w:rsidR="00A20977" w:rsidRPr="001F72BB" w:rsidRDefault="00A20977" w:rsidP="00050ECE">
            <w:pPr>
              <w:spacing w:before="60" w:after="60" w:line="240" w:lineRule="atLeast"/>
              <w:jc w:val="center"/>
              <w:rPr>
                <w:rFonts w:asciiTheme="minorHAnsi" w:eastAsia="Times" w:hAnsiTheme="minorHAnsi"/>
                <w:b/>
                <w:sz w:val="24"/>
                <w:szCs w:val="24"/>
                <w:lang w:val="en-GB"/>
              </w:rPr>
            </w:pPr>
            <w:r w:rsidRPr="001F72BB">
              <w:rPr>
                <w:rFonts w:asciiTheme="minorHAnsi" w:eastAsia="Times" w:hAnsiTheme="minorHAnsi"/>
                <w:b/>
                <w:color w:val="FF9900"/>
                <w:sz w:val="32"/>
                <w:szCs w:val="32"/>
                <w:lang w:val="en-GB"/>
              </w:rPr>
              <w:sym w:font="Wingdings" w:char="F06C"/>
            </w:r>
            <w:r w:rsidRPr="001F72BB">
              <w:rPr>
                <w:rFonts w:asciiTheme="minorHAnsi" w:eastAsia="Times" w:hAnsiTheme="minorHAnsi"/>
                <w:b/>
                <w:color w:val="FF9900"/>
                <w:sz w:val="24"/>
                <w:szCs w:val="24"/>
                <w:lang w:val="en-GB"/>
              </w:rPr>
              <w:br/>
            </w:r>
            <w:r w:rsidRPr="001F72BB">
              <w:rPr>
                <w:rFonts w:asciiTheme="minorHAnsi" w:eastAsia="Times" w:hAnsiTheme="minorHAnsi"/>
                <w:b/>
                <w:sz w:val="22"/>
                <w:szCs w:val="22"/>
                <w:lang w:val="en-GB"/>
              </w:rPr>
              <w:t>Medium</w:t>
            </w:r>
          </w:p>
        </w:tc>
        <w:tc>
          <w:tcPr>
            <w:tcW w:w="9247"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 xml:space="preserve">An issue, which, if addressed, would contribute towards raising the standard of health &amp; safety management internal controls to a level higher than adequate or help to reduce a less serious level of non-compliance with an existing control process. </w:t>
            </w:r>
          </w:p>
        </w:tc>
      </w:tr>
      <w:tr w:rsidR="00A20977" w:rsidRPr="001F72BB" w:rsidTr="00050ECE">
        <w:tc>
          <w:tcPr>
            <w:tcW w:w="1243" w:type="dxa"/>
            <w:shd w:val="clear" w:color="auto" w:fill="auto"/>
          </w:tcPr>
          <w:p w:rsidR="00A20977" w:rsidRPr="001F72BB" w:rsidRDefault="00A20977" w:rsidP="00050ECE">
            <w:pPr>
              <w:spacing w:before="60" w:after="60" w:line="240" w:lineRule="atLeast"/>
              <w:jc w:val="center"/>
              <w:rPr>
                <w:rFonts w:asciiTheme="minorHAnsi" w:eastAsia="Times" w:hAnsiTheme="minorHAnsi"/>
                <w:b/>
                <w:sz w:val="24"/>
                <w:szCs w:val="24"/>
                <w:lang w:val="en-GB"/>
              </w:rPr>
            </w:pPr>
            <w:r w:rsidRPr="001F72BB">
              <w:rPr>
                <w:rFonts w:asciiTheme="minorHAnsi" w:eastAsia="Times" w:hAnsiTheme="minorHAnsi"/>
                <w:b/>
                <w:color w:val="99CC00"/>
                <w:sz w:val="32"/>
                <w:szCs w:val="32"/>
                <w:lang w:val="en-GB"/>
              </w:rPr>
              <w:sym w:font="Wingdings" w:char="F06C"/>
            </w:r>
            <w:r w:rsidRPr="001F72BB">
              <w:rPr>
                <w:rFonts w:asciiTheme="minorHAnsi" w:eastAsia="Times" w:hAnsiTheme="minorHAnsi"/>
                <w:b/>
                <w:color w:val="99CC00"/>
                <w:sz w:val="24"/>
                <w:szCs w:val="24"/>
                <w:lang w:val="en-GB"/>
              </w:rPr>
              <w:br/>
            </w:r>
            <w:r w:rsidRPr="001F72BB">
              <w:rPr>
                <w:rFonts w:asciiTheme="minorHAnsi" w:eastAsia="Times" w:hAnsiTheme="minorHAnsi"/>
                <w:b/>
                <w:sz w:val="22"/>
                <w:szCs w:val="22"/>
                <w:lang w:val="en-GB"/>
              </w:rPr>
              <w:t>Low</w:t>
            </w:r>
          </w:p>
        </w:tc>
        <w:tc>
          <w:tcPr>
            <w:tcW w:w="9247" w:type="dxa"/>
          </w:tcPr>
          <w:p w:rsidR="00A20977" w:rsidRPr="001F72BB" w:rsidRDefault="00A20977" w:rsidP="00050ECE">
            <w:pPr>
              <w:spacing w:before="120" w:after="120"/>
              <w:rPr>
                <w:rFonts w:asciiTheme="minorHAnsi" w:hAnsiTheme="minorHAnsi"/>
                <w:sz w:val="22"/>
                <w:szCs w:val="24"/>
                <w:lang w:val="en-GB" w:eastAsia="en-US"/>
              </w:rPr>
            </w:pPr>
            <w:r w:rsidRPr="001F72BB">
              <w:rPr>
                <w:rFonts w:asciiTheme="minorHAnsi" w:hAnsiTheme="minorHAnsi"/>
                <w:sz w:val="22"/>
                <w:szCs w:val="24"/>
                <w:lang w:val="en-GB" w:eastAsia="en-US"/>
              </w:rPr>
              <w:t>A minor issue, which, if addressed, would contribute towards raising the standard of internal control or help to reduce a minor level of non-compliance with an existing control process.</w:t>
            </w:r>
          </w:p>
        </w:tc>
      </w:tr>
    </w:tbl>
    <w:p w:rsidR="00A20977" w:rsidRPr="001F72BB" w:rsidRDefault="00A20977" w:rsidP="00A20977">
      <w:pPr>
        <w:spacing w:before="120" w:after="120"/>
        <w:rPr>
          <w:rFonts w:asciiTheme="minorHAnsi" w:hAnsiTheme="minorHAnsi"/>
          <w:sz w:val="22"/>
          <w:szCs w:val="24"/>
          <w:lang w:val="en-GB" w:eastAsia="en-US"/>
        </w:rPr>
      </w:pPr>
      <w:r w:rsidRPr="001F72BB">
        <w:rPr>
          <w:rFonts w:asciiTheme="minorHAnsi" w:hAnsiTheme="minorHAnsi"/>
          <w:sz w:val="24"/>
          <w:szCs w:val="24"/>
          <w:lang w:val="en-GB" w:eastAsia="en-US"/>
        </w:rPr>
        <w:t xml:space="preserve"> </w:t>
      </w:r>
    </w:p>
    <w:p w:rsidR="00A20977" w:rsidRPr="001F72BB" w:rsidRDefault="00A20977" w:rsidP="00D04201">
      <w:pPr>
        <w:shd w:val="clear" w:color="auto" w:fill="F69F14"/>
        <w:tabs>
          <w:tab w:val="left" w:pos="2127"/>
        </w:tabs>
        <w:rPr>
          <w:rFonts w:asciiTheme="minorHAnsi" w:hAnsiTheme="minorHAnsi" w:cs="Arial"/>
          <w:b/>
          <w:color w:val="FFFFFF"/>
          <w:sz w:val="24"/>
          <w:szCs w:val="24"/>
          <w:lang w:val="en-GB" w:eastAsia="en-US"/>
        </w:rPr>
      </w:pPr>
      <w:r w:rsidRPr="001F72BB">
        <w:rPr>
          <w:rFonts w:asciiTheme="minorHAnsi" w:hAnsiTheme="minorHAnsi" w:cs="Arial"/>
          <w:b/>
          <w:color w:val="FFFFFF"/>
          <w:sz w:val="24"/>
          <w:szCs w:val="24"/>
          <w:lang w:val="en-GB" w:eastAsia="en-US"/>
        </w:rPr>
        <w:t>7. Acknowledgements</w:t>
      </w:r>
    </w:p>
    <w:p w:rsidR="00A20977" w:rsidRPr="001F72BB" w:rsidRDefault="00A20977" w:rsidP="00D04201">
      <w:pPr>
        <w:shd w:val="clear" w:color="auto" w:fill="F69F14"/>
        <w:tabs>
          <w:tab w:val="left" w:pos="2127"/>
        </w:tabs>
        <w:rPr>
          <w:rFonts w:asciiTheme="minorHAnsi" w:hAnsiTheme="minorHAnsi" w:cs="Arial"/>
          <w:b/>
          <w:color w:val="FFFFFF"/>
          <w:sz w:val="24"/>
          <w:szCs w:val="24"/>
          <w:lang w:val="en-GB" w:eastAsia="en-US"/>
        </w:rPr>
      </w:pPr>
    </w:p>
    <w:p w:rsidR="00A20977" w:rsidRPr="001F72BB" w:rsidRDefault="00A20977" w:rsidP="00A20977">
      <w:pPr>
        <w:tabs>
          <w:tab w:val="left" w:pos="2127"/>
        </w:tabs>
        <w:rPr>
          <w:rFonts w:asciiTheme="minorHAnsi" w:hAnsiTheme="minorHAnsi"/>
          <w:sz w:val="24"/>
          <w:szCs w:val="24"/>
          <w:lang w:val="en-GB" w:eastAsia="en-US"/>
        </w:rPr>
      </w:pPr>
    </w:p>
    <w:p w:rsidR="00A20977" w:rsidRPr="001F72BB" w:rsidRDefault="00A20977" w:rsidP="00A20977">
      <w:pPr>
        <w:tabs>
          <w:tab w:val="left" w:pos="2127"/>
        </w:tabs>
        <w:rPr>
          <w:rFonts w:asciiTheme="minorHAnsi" w:hAnsiTheme="minorHAnsi"/>
          <w:sz w:val="22"/>
          <w:szCs w:val="24"/>
          <w:lang w:val="en-GB" w:eastAsia="en-US"/>
        </w:rPr>
      </w:pPr>
      <w:r w:rsidRPr="001F72BB">
        <w:rPr>
          <w:rFonts w:asciiTheme="minorHAnsi" w:hAnsiTheme="minorHAnsi"/>
          <w:sz w:val="24"/>
          <w:szCs w:val="24"/>
          <w:lang w:val="en-GB" w:eastAsia="en-US"/>
        </w:rPr>
        <w:t xml:space="preserve">We would like to thank the staff for their co-operation and time during the course of this audit. </w:t>
      </w:r>
    </w:p>
    <w:p w:rsidR="00A20977" w:rsidRPr="001F72BB" w:rsidRDefault="00A20977" w:rsidP="00A20977">
      <w:pPr>
        <w:rPr>
          <w:rFonts w:asciiTheme="minorHAnsi" w:hAnsiTheme="minorHAnsi" w:cs="Arial"/>
          <w:sz w:val="24"/>
          <w:szCs w:val="24"/>
        </w:rPr>
      </w:pPr>
    </w:p>
    <w:sectPr w:rsidR="00A20977" w:rsidRPr="001F72BB" w:rsidSect="0048386E">
      <w:footerReference w:type="default" r:id="rId9"/>
      <w:pgSz w:w="11906" w:h="16838"/>
      <w:pgMar w:top="709"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70" w:rsidRDefault="001F5770" w:rsidP="00CD0EE5">
      <w:r>
        <w:separator/>
      </w:r>
    </w:p>
  </w:endnote>
  <w:endnote w:type="continuationSeparator" w:id="0">
    <w:p w:rsidR="001F5770" w:rsidRDefault="001F5770" w:rsidP="00CD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770" w:rsidRPr="00CD0EE5" w:rsidRDefault="001F5770" w:rsidP="00CD0EE5">
    <w:pPr>
      <w:pStyle w:val="Footer"/>
      <w:rPr>
        <w:rFonts w:ascii="Arial" w:hAnsi="Arial" w:cs="Arial"/>
        <w:sz w:val="16"/>
        <w:szCs w:val="16"/>
      </w:rPr>
    </w:pPr>
    <w:r>
      <w:rPr>
        <w:rFonts w:ascii="Arial" w:hAnsi="Arial" w:cs="Arial"/>
        <w:sz w:val="16"/>
        <w:szCs w:val="16"/>
      </w:rPr>
      <w:t>Health and Safety Desktop Audit Review 2022-2023</w:t>
    </w:r>
    <w:r>
      <w:rPr>
        <w:rFonts w:ascii="Arial" w:hAnsi="Arial" w:cs="Arial"/>
        <w:sz w:val="16"/>
        <w:szCs w:val="16"/>
      </w:rPr>
      <w:tab/>
    </w:r>
    <w:r>
      <w:rPr>
        <w:rFonts w:ascii="Arial" w:hAnsi="Arial" w:cs="Arial"/>
        <w:sz w:val="16"/>
        <w:szCs w:val="16"/>
      </w:rPr>
      <w:tab/>
    </w:r>
    <w:r>
      <w:rPr>
        <w:rFonts w:ascii="Arial" w:hAnsi="Arial" w:cs="Arial"/>
        <w:sz w:val="16"/>
        <w:szCs w:val="16"/>
      </w:rPr>
      <w:tab/>
    </w:r>
    <w:sdt>
      <w:sdtPr>
        <w:id w:val="-473219205"/>
        <w:docPartObj>
          <w:docPartGallery w:val="Page Numbers (Bottom of Page)"/>
          <w:docPartUnique/>
        </w:docPartObj>
      </w:sdtPr>
      <w:sdtEndPr>
        <w:rPr>
          <w:rFonts w:ascii="Arial" w:hAnsi="Arial" w:cs="Arial"/>
          <w:noProof/>
        </w:rPr>
      </w:sdtEndPr>
      <w:sdtContent>
        <w:r w:rsidRPr="00CD0EE5">
          <w:rPr>
            <w:rFonts w:ascii="Arial" w:hAnsi="Arial" w:cs="Arial"/>
            <w:sz w:val="16"/>
          </w:rPr>
          <w:fldChar w:fldCharType="begin"/>
        </w:r>
        <w:r w:rsidRPr="00CD0EE5">
          <w:rPr>
            <w:rFonts w:ascii="Arial" w:hAnsi="Arial" w:cs="Arial"/>
            <w:sz w:val="16"/>
          </w:rPr>
          <w:instrText xml:space="preserve"> PAGE   \* MERGEFORMAT </w:instrText>
        </w:r>
        <w:r w:rsidRPr="00CD0EE5">
          <w:rPr>
            <w:rFonts w:ascii="Arial" w:hAnsi="Arial" w:cs="Arial"/>
            <w:sz w:val="16"/>
          </w:rPr>
          <w:fldChar w:fldCharType="separate"/>
        </w:r>
        <w:r w:rsidR="00FB6C39">
          <w:rPr>
            <w:rFonts w:ascii="Arial" w:hAnsi="Arial" w:cs="Arial"/>
            <w:noProof/>
            <w:sz w:val="16"/>
          </w:rPr>
          <w:t>2</w:t>
        </w:r>
        <w:r w:rsidRPr="00CD0EE5">
          <w:rPr>
            <w:rFonts w:ascii="Arial" w:hAnsi="Arial" w:cs="Arial"/>
            <w:noProof/>
            <w:sz w:val="16"/>
          </w:rPr>
          <w:fldChar w:fldCharType="end"/>
        </w:r>
      </w:sdtContent>
    </w:sdt>
  </w:p>
  <w:p w:rsidR="001F5770" w:rsidRDefault="001F5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70" w:rsidRDefault="001F5770" w:rsidP="00CD0EE5">
      <w:r>
        <w:separator/>
      </w:r>
    </w:p>
  </w:footnote>
  <w:footnote w:type="continuationSeparator" w:id="0">
    <w:p w:rsidR="001F5770" w:rsidRDefault="001F5770" w:rsidP="00CD0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2337"/>
    <w:multiLevelType w:val="hybridMultilevel"/>
    <w:tmpl w:val="2BFCF170"/>
    <w:lvl w:ilvl="0" w:tplc="0C465EFC">
      <w:start w:val="1"/>
      <w:numFmt w:val="bullet"/>
      <w:pStyle w:val="ListBullet1"/>
      <w:lvlText w:val=""/>
      <w:lvlJc w:val="left"/>
      <w:pPr>
        <w:tabs>
          <w:tab w:val="num" w:pos="567"/>
        </w:tabs>
        <w:ind w:left="567" w:hanging="567"/>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E018C"/>
    <w:multiLevelType w:val="hybridMultilevel"/>
    <w:tmpl w:val="A8E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90973"/>
    <w:multiLevelType w:val="hybridMultilevel"/>
    <w:tmpl w:val="83DC0B1C"/>
    <w:lvl w:ilvl="0" w:tplc="A39042D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E2A53"/>
    <w:multiLevelType w:val="hybridMultilevel"/>
    <w:tmpl w:val="CF0C7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F96ADD"/>
    <w:multiLevelType w:val="hybridMultilevel"/>
    <w:tmpl w:val="C14E6DC0"/>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57454432"/>
    <w:multiLevelType w:val="hybridMultilevel"/>
    <w:tmpl w:val="0AE2F3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E5"/>
    <w:rsid w:val="00000939"/>
    <w:rsid w:val="00012145"/>
    <w:rsid w:val="000174AB"/>
    <w:rsid w:val="000276F4"/>
    <w:rsid w:val="00032F80"/>
    <w:rsid w:val="0004514E"/>
    <w:rsid w:val="00050ECE"/>
    <w:rsid w:val="00057B58"/>
    <w:rsid w:val="00061C23"/>
    <w:rsid w:val="00080CDF"/>
    <w:rsid w:val="000D18C4"/>
    <w:rsid w:val="000E18DE"/>
    <w:rsid w:val="000E3405"/>
    <w:rsid w:val="000E5567"/>
    <w:rsid w:val="000F5E92"/>
    <w:rsid w:val="00117168"/>
    <w:rsid w:val="00154A2B"/>
    <w:rsid w:val="001647B6"/>
    <w:rsid w:val="00176494"/>
    <w:rsid w:val="00177182"/>
    <w:rsid w:val="00180500"/>
    <w:rsid w:val="00180628"/>
    <w:rsid w:val="00181831"/>
    <w:rsid w:val="00195B7F"/>
    <w:rsid w:val="001A6C7C"/>
    <w:rsid w:val="001A7A26"/>
    <w:rsid w:val="001B6CA9"/>
    <w:rsid w:val="001D19CA"/>
    <w:rsid w:val="001D4C87"/>
    <w:rsid w:val="001E4FFB"/>
    <w:rsid w:val="001F5770"/>
    <w:rsid w:val="001F708C"/>
    <w:rsid w:val="002105AB"/>
    <w:rsid w:val="00224611"/>
    <w:rsid w:val="0025468D"/>
    <w:rsid w:val="00287387"/>
    <w:rsid w:val="00287D9A"/>
    <w:rsid w:val="00297B04"/>
    <w:rsid w:val="002A6C53"/>
    <w:rsid w:val="002C710E"/>
    <w:rsid w:val="002C7E9A"/>
    <w:rsid w:val="002D6287"/>
    <w:rsid w:val="00303CEC"/>
    <w:rsid w:val="0030762A"/>
    <w:rsid w:val="00322879"/>
    <w:rsid w:val="0032351D"/>
    <w:rsid w:val="00374523"/>
    <w:rsid w:val="003750AC"/>
    <w:rsid w:val="00382219"/>
    <w:rsid w:val="00392665"/>
    <w:rsid w:val="003B29E5"/>
    <w:rsid w:val="003C3143"/>
    <w:rsid w:val="003F1373"/>
    <w:rsid w:val="003F482E"/>
    <w:rsid w:val="00401629"/>
    <w:rsid w:val="004020CC"/>
    <w:rsid w:val="00407079"/>
    <w:rsid w:val="00425681"/>
    <w:rsid w:val="0043754E"/>
    <w:rsid w:val="00451C47"/>
    <w:rsid w:val="00467688"/>
    <w:rsid w:val="00474A38"/>
    <w:rsid w:val="0048386E"/>
    <w:rsid w:val="00492B4B"/>
    <w:rsid w:val="00495FE4"/>
    <w:rsid w:val="004A5E2E"/>
    <w:rsid w:val="00506FB1"/>
    <w:rsid w:val="005105B1"/>
    <w:rsid w:val="00510F22"/>
    <w:rsid w:val="00514263"/>
    <w:rsid w:val="00517030"/>
    <w:rsid w:val="00521E94"/>
    <w:rsid w:val="005249F9"/>
    <w:rsid w:val="00541904"/>
    <w:rsid w:val="0056174F"/>
    <w:rsid w:val="0056200C"/>
    <w:rsid w:val="00562513"/>
    <w:rsid w:val="00565A51"/>
    <w:rsid w:val="00566C2E"/>
    <w:rsid w:val="00582418"/>
    <w:rsid w:val="005A2199"/>
    <w:rsid w:val="005A79AC"/>
    <w:rsid w:val="005D538A"/>
    <w:rsid w:val="00610B6E"/>
    <w:rsid w:val="00637722"/>
    <w:rsid w:val="00651287"/>
    <w:rsid w:val="00651964"/>
    <w:rsid w:val="00676BB5"/>
    <w:rsid w:val="006925D0"/>
    <w:rsid w:val="006B2767"/>
    <w:rsid w:val="006C1485"/>
    <w:rsid w:val="006F4561"/>
    <w:rsid w:val="006F72A0"/>
    <w:rsid w:val="007030A2"/>
    <w:rsid w:val="00705121"/>
    <w:rsid w:val="00706DC9"/>
    <w:rsid w:val="00710EF0"/>
    <w:rsid w:val="0074634B"/>
    <w:rsid w:val="00752391"/>
    <w:rsid w:val="00761406"/>
    <w:rsid w:val="00792359"/>
    <w:rsid w:val="007A5238"/>
    <w:rsid w:val="007B167A"/>
    <w:rsid w:val="007B23CF"/>
    <w:rsid w:val="007D4917"/>
    <w:rsid w:val="008049A9"/>
    <w:rsid w:val="00836701"/>
    <w:rsid w:val="00842E11"/>
    <w:rsid w:val="00894F1C"/>
    <w:rsid w:val="008A6005"/>
    <w:rsid w:val="008B7BB7"/>
    <w:rsid w:val="008C02DE"/>
    <w:rsid w:val="008E729F"/>
    <w:rsid w:val="00901989"/>
    <w:rsid w:val="00912496"/>
    <w:rsid w:val="00920387"/>
    <w:rsid w:val="00922840"/>
    <w:rsid w:val="00954A0F"/>
    <w:rsid w:val="00967D7C"/>
    <w:rsid w:val="009731A0"/>
    <w:rsid w:val="00973506"/>
    <w:rsid w:val="00975673"/>
    <w:rsid w:val="009D0E72"/>
    <w:rsid w:val="009E382C"/>
    <w:rsid w:val="009F4910"/>
    <w:rsid w:val="009F6C75"/>
    <w:rsid w:val="00A107DD"/>
    <w:rsid w:val="00A1375A"/>
    <w:rsid w:val="00A20977"/>
    <w:rsid w:val="00A23AC3"/>
    <w:rsid w:val="00A32334"/>
    <w:rsid w:val="00A4335D"/>
    <w:rsid w:val="00A72950"/>
    <w:rsid w:val="00A73B86"/>
    <w:rsid w:val="00A80A91"/>
    <w:rsid w:val="00A8454B"/>
    <w:rsid w:val="00AA2830"/>
    <w:rsid w:val="00AC23A4"/>
    <w:rsid w:val="00AC3316"/>
    <w:rsid w:val="00AD37B8"/>
    <w:rsid w:val="00B048B2"/>
    <w:rsid w:val="00B11077"/>
    <w:rsid w:val="00B12E62"/>
    <w:rsid w:val="00B329F9"/>
    <w:rsid w:val="00B35ADA"/>
    <w:rsid w:val="00B517D2"/>
    <w:rsid w:val="00B6317D"/>
    <w:rsid w:val="00B806D1"/>
    <w:rsid w:val="00B81D19"/>
    <w:rsid w:val="00B81F0B"/>
    <w:rsid w:val="00B8419E"/>
    <w:rsid w:val="00B85BE0"/>
    <w:rsid w:val="00B85C36"/>
    <w:rsid w:val="00B86825"/>
    <w:rsid w:val="00B94B79"/>
    <w:rsid w:val="00BA1F45"/>
    <w:rsid w:val="00BB667D"/>
    <w:rsid w:val="00BC5696"/>
    <w:rsid w:val="00BD5688"/>
    <w:rsid w:val="00BE0FF7"/>
    <w:rsid w:val="00BF3A1D"/>
    <w:rsid w:val="00C12D8B"/>
    <w:rsid w:val="00C12D9B"/>
    <w:rsid w:val="00C17703"/>
    <w:rsid w:val="00C277A0"/>
    <w:rsid w:val="00C4210F"/>
    <w:rsid w:val="00C52421"/>
    <w:rsid w:val="00C565E4"/>
    <w:rsid w:val="00C60FB9"/>
    <w:rsid w:val="00C8469C"/>
    <w:rsid w:val="00C8491F"/>
    <w:rsid w:val="00C851CD"/>
    <w:rsid w:val="00C92D0C"/>
    <w:rsid w:val="00C977FD"/>
    <w:rsid w:val="00CA636E"/>
    <w:rsid w:val="00CD0EE5"/>
    <w:rsid w:val="00CE4939"/>
    <w:rsid w:val="00D04201"/>
    <w:rsid w:val="00D070E9"/>
    <w:rsid w:val="00D17B2E"/>
    <w:rsid w:val="00D231D2"/>
    <w:rsid w:val="00D31954"/>
    <w:rsid w:val="00D32BF4"/>
    <w:rsid w:val="00D45A3F"/>
    <w:rsid w:val="00D4625B"/>
    <w:rsid w:val="00D553E8"/>
    <w:rsid w:val="00D76ED0"/>
    <w:rsid w:val="00D835CD"/>
    <w:rsid w:val="00D86C9B"/>
    <w:rsid w:val="00D90F86"/>
    <w:rsid w:val="00D96229"/>
    <w:rsid w:val="00D97361"/>
    <w:rsid w:val="00DB363A"/>
    <w:rsid w:val="00DB58D0"/>
    <w:rsid w:val="00DB6DE4"/>
    <w:rsid w:val="00DC43D8"/>
    <w:rsid w:val="00DC53FA"/>
    <w:rsid w:val="00E06EE2"/>
    <w:rsid w:val="00E20812"/>
    <w:rsid w:val="00E46C37"/>
    <w:rsid w:val="00E576DC"/>
    <w:rsid w:val="00EC00AA"/>
    <w:rsid w:val="00EC0F42"/>
    <w:rsid w:val="00EC6288"/>
    <w:rsid w:val="00EF1FD6"/>
    <w:rsid w:val="00EF3D23"/>
    <w:rsid w:val="00EF46B6"/>
    <w:rsid w:val="00EF4AC0"/>
    <w:rsid w:val="00EF6C4C"/>
    <w:rsid w:val="00F03D5E"/>
    <w:rsid w:val="00F16242"/>
    <w:rsid w:val="00F17CA5"/>
    <w:rsid w:val="00F20078"/>
    <w:rsid w:val="00F30CDF"/>
    <w:rsid w:val="00F353B1"/>
    <w:rsid w:val="00F375B3"/>
    <w:rsid w:val="00F4369D"/>
    <w:rsid w:val="00F5110D"/>
    <w:rsid w:val="00F66A52"/>
    <w:rsid w:val="00FA32BB"/>
    <w:rsid w:val="00FB1807"/>
    <w:rsid w:val="00FB6C39"/>
    <w:rsid w:val="00FC22F6"/>
    <w:rsid w:val="00FC3F80"/>
    <w:rsid w:val="00FD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C3090-B379-493D-B1FE-8CFA9935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38A"/>
    <w:pPr>
      <w:spacing w:after="0" w:line="240" w:lineRule="auto"/>
    </w:pPr>
    <w:rPr>
      <w:rFonts w:ascii="Times New Roman" w:eastAsia="Times New Roman" w:hAnsi="Times New Roman" w:cs="Times New Roman"/>
      <w:sz w:val="20"/>
      <w:szCs w:val="20"/>
      <w:lang w:val="en-US" w:eastAsia="en-GB"/>
    </w:rPr>
  </w:style>
  <w:style w:type="paragraph" w:styleId="Heading9">
    <w:name w:val="heading 9"/>
    <w:basedOn w:val="Normal"/>
    <w:next w:val="Normal"/>
    <w:link w:val="Heading9Char"/>
    <w:unhideWhenUsed/>
    <w:qFormat/>
    <w:rsid w:val="00D97361"/>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EE5"/>
    <w:pPr>
      <w:tabs>
        <w:tab w:val="center" w:pos="4320"/>
        <w:tab w:val="right" w:pos="8640"/>
      </w:tabs>
    </w:pPr>
  </w:style>
  <w:style w:type="character" w:customStyle="1" w:styleId="HeaderChar">
    <w:name w:val="Header Char"/>
    <w:basedOn w:val="DefaultParagraphFont"/>
    <w:link w:val="Header"/>
    <w:rsid w:val="00CD0EE5"/>
    <w:rPr>
      <w:rFonts w:ascii="Times New Roman" w:eastAsia="Times New Roman" w:hAnsi="Times New Roman" w:cs="Times New Roman"/>
      <w:sz w:val="20"/>
      <w:szCs w:val="20"/>
      <w:lang w:val="en-US" w:eastAsia="en-GB"/>
    </w:rPr>
  </w:style>
  <w:style w:type="table" w:styleId="TableGrid">
    <w:name w:val="Table Grid"/>
    <w:basedOn w:val="TableNormal"/>
    <w:uiPriority w:val="59"/>
    <w:rsid w:val="00CD0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0EE5"/>
    <w:pPr>
      <w:ind w:left="720"/>
      <w:contextualSpacing/>
    </w:pPr>
  </w:style>
  <w:style w:type="paragraph" w:styleId="Footer">
    <w:name w:val="footer"/>
    <w:basedOn w:val="Normal"/>
    <w:link w:val="FooterChar"/>
    <w:uiPriority w:val="99"/>
    <w:unhideWhenUsed/>
    <w:rsid w:val="00CD0EE5"/>
    <w:pPr>
      <w:tabs>
        <w:tab w:val="center" w:pos="4513"/>
        <w:tab w:val="right" w:pos="9026"/>
      </w:tabs>
    </w:pPr>
  </w:style>
  <w:style w:type="character" w:customStyle="1" w:styleId="FooterChar">
    <w:name w:val="Footer Char"/>
    <w:basedOn w:val="DefaultParagraphFont"/>
    <w:link w:val="Footer"/>
    <w:uiPriority w:val="99"/>
    <w:rsid w:val="00CD0EE5"/>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rsid w:val="00D97361"/>
    <w:rPr>
      <w:rFonts w:ascii="Arial" w:eastAsia="Times New Roman" w:hAnsi="Arial" w:cs="Times New Roman"/>
      <w:b/>
      <w:sz w:val="18"/>
      <w:szCs w:val="20"/>
      <w:lang w:val="en-US" w:eastAsia="en-GB"/>
    </w:rPr>
  </w:style>
  <w:style w:type="paragraph" w:styleId="ListBullet2">
    <w:name w:val="List Bullet 2"/>
    <w:basedOn w:val="Normal"/>
    <w:autoRedefine/>
    <w:unhideWhenUsed/>
    <w:rsid w:val="00AC3316"/>
    <w:rPr>
      <w:rFonts w:asciiTheme="minorHAnsi" w:hAnsiTheme="minorHAnsi" w:cs="Arial"/>
      <w:b/>
      <w:sz w:val="24"/>
      <w:szCs w:val="24"/>
      <w:u w:val="single"/>
    </w:rPr>
  </w:style>
  <w:style w:type="paragraph" w:customStyle="1" w:styleId="ListBullet1">
    <w:name w:val="List Bullet 1"/>
    <w:basedOn w:val="Normal"/>
    <w:rsid w:val="00D97361"/>
    <w:pPr>
      <w:numPr>
        <w:numId w:val="5"/>
      </w:numPr>
    </w:pPr>
    <w:rPr>
      <w:rFonts w:ascii="Arial" w:hAnsi="Arial"/>
      <w:sz w:val="24"/>
      <w:lang w:val="en-GB"/>
    </w:rPr>
  </w:style>
  <w:style w:type="paragraph" w:styleId="BalloonText">
    <w:name w:val="Balloon Text"/>
    <w:basedOn w:val="Normal"/>
    <w:link w:val="BalloonTextChar"/>
    <w:uiPriority w:val="99"/>
    <w:semiHidden/>
    <w:unhideWhenUsed/>
    <w:rsid w:val="00154A2B"/>
    <w:rPr>
      <w:rFonts w:ascii="Tahoma" w:hAnsi="Tahoma" w:cs="Tahoma"/>
      <w:sz w:val="16"/>
      <w:szCs w:val="16"/>
    </w:rPr>
  </w:style>
  <w:style w:type="character" w:customStyle="1" w:styleId="BalloonTextChar">
    <w:name w:val="Balloon Text Char"/>
    <w:basedOn w:val="DefaultParagraphFont"/>
    <w:link w:val="BalloonText"/>
    <w:uiPriority w:val="99"/>
    <w:semiHidden/>
    <w:rsid w:val="00154A2B"/>
    <w:rPr>
      <w:rFonts w:ascii="Tahoma" w:eastAsia="Times New Roman" w:hAnsi="Tahoma" w:cs="Tahoma"/>
      <w:sz w:val="16"/>
      <w:szCs w:val="16"/>
      <w:lang w:val="en-US" w:eastAsia="en-GB"/>
    </w:rPr>
  </w:style>
  <w:style w:type="character" w:styleId="Hyperlink">
    <w:name w:val="Hyperlink"/>
    <w:basedOn w:val="DefaultParagraphFont"/>
    <w:uiPriority w:val="99"/>
    <w:unhideWhenUsed/>
    <w:rsid w:val="00B81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choolservice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5339</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Braide, Jennie</dc:creator>
  <cp:lastModifiedBy>GreenLane School_Deputy</cp:lastModifiedBy>
  <cp:revision>2</cp:revision>
  <dcterms:created xsi:type="dcterms:W3CDTF">2022-07-25T16:06:00Z</dcterms:created>
  <dcterms:modified xsi:type="dcterms:W3CDTF">2022-07-25T16:06:00Z</dcterms:modified>
</cp:coreProperties>
</file>