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78" w:rsidRDefault="00E83C78" w:rsidP="00E83C78">
      <w:r>
        <w:t>English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E83C78" w:rsidTr="00DF4D98">
        <w:tc>
          <w:tcPr>
            <w:tcW w:w="2254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254" w:type="dxa"/>
          </w:tcPr>
          <w:p w:rsidR="00E83C78" w:rsidRDefault="00E83C78" w:rsidP="00AB62EB">
            <w:r>
              <w:t xml:space="preserve">Non Pupil Premium </w:t>
            </w:r>
            <w:r w:rsidR="00AB62EB">
              <w:t>met target</w:t>
            </w:r>
            <w:r>
              <w:t xml:space="preserve"> </w:t>
            </w:r>
          </w:p>
        </w:tc>
        <w:tc>
          <w:tcPr>
            <w:tcW w:w="2254" w:type="dxa"/>
          </w:tcPr>
          <w:p w:rsidR="00E83C78" w:rsidRDefault="00E83C78" w:rsidP="00DF4D98">
            <w:r>
              <w:t>P</w:t>
            </w:r>
            <w:r w:rsidR="00AB62EB">
              <w:t xml:space="preserve">upil Premium met target 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Reading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Writing </w:t>
            </w:r>
          </w:p>
        </w:tc>
        <w:tc>
          <w:tcPr>
            <w:tcW w:w="2254" w:type="dxa"/>
          </w:tcPr>
          <w:p w:rsidR="00E83C78" w:rsidRDefault="00E83C78" w:rsidP="00DF4D98">
            <w:r>
              <w:t>91%</w:t>
            </w:r>
          </w:p>
        </w:tc>
        <w:tc>
          <w:tcPr>
            <w:tcW w:w="2254" w:type="dxa"/>
          </w:tcPr>
          <w:p w:rsidR="00E83C78" w:rsidRDefault="00E83C78" w:rsidP="00DF4D98">
            <w:r>
              <w:t>90%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Speaking</w:t>
            </w:r>
          </w:p>
        </w:tc>
        <w:tc>
          <w:tcPr>
            <w:tcW w:w="2254" w:type="dxa"/>
          </w:tcPr>
          <w:p w:rsidR="00E83C78" w:rsidRDefault="00E83C78" w:rsidP="00DF4D98">
            <w:r>
              <w:t>50% (0nly 2 pupils)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Listening </w:t>
            </w:r>
          </w:p>
        </w:tc>
        <w:tc>
          <w:tcPr>
            <w:tcW w:w="2254" w:type="dxa"/>
          </w:tcPr>
          <w:p w:rsidR="00E83C78" w:rsidRDefault="00E83C78" w:rsidP="00DF4D98">
            <w:r>
              <w:t>100% (only 2 pupils)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Spoken Language 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/>
    <w:p w:rsidR="00E83C78" w:rsidRDefault="00E83C78" w:rsidP="00E83C78">
      <w:r>
        <w:t>English KS3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E83C78" w:rsidTr="00DF4D98">
        <w:tc>
          <w:tcPr>
            <w:tcW w:w="2254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254" w:type="dxa"/>
          </w:tcPr>
          <w:p w:rsidR="00E83C78" w:rsidRDefault="00E83C78" w:rsidP="00AB62EB">
            <w:r>
              <w:t xml:space="preserve">Non Pupil Premium </w:t>
            </w:r>
            <w:r w:rsidR="00AB62EB">
              <w:t>met target</w:t>
            </w:r>
            <w:r>
              <w:t xml:space="preserve"> </w:t>
            </w:r>
          </w:p>
        </w:tc>
        <w:tc>
          <w:tcPr>
            <w:tcW w:w="2254" w:type="dxa"/>
          </w:tcPr>
          <w:p w:rsidR="00E83C78" w:rsidRDefault="00E83C78" w:rsidP="00DF4D98">
            <w:r>
              <w:t>P</w:t>
            </w:r>
            <w:r w:rsidR="00AB62EB">
              <w:t xml:space="preserve">upil Premium met target 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Reading</w:t>
            </w:r>
          </w:p>
        </w:tc>
        <w:tc>
          <w:tcPr>
            <w:tcW w:w="2254" w:type="dxa"/>
          </w:tcPr>
          <w:p w:rsidR="00E83C78" w:rsidRDefault="00E83C78" w:rsidP="00DF4D98">
            <w:r>
              <w:t>98%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Writing </w:t>
            </w:r>
          </w:p>
        </w:tc>
        <w:tc>
          <w:tcPr>
            <w:tcW w:w="2254" w:type="dxa"/>
          </w:tcPr>
          <w:p w:rsidR="00E83C78" w:rsidRDefault="00E83C78" w:rsidP="00DF4D98">
            <w:r>
              <w:t>97%</w:t>
            </w:r>
          </w:p>
        </w:tc>
        <w:tc>
          <w:tcPr>
            <w:tcW w:w="2254" w:type="dxa"/>
          </w:tcPr>
          <w:p w:rsidR="00E83C78" w:rsidRDefault="00E83C78" w:rsidP="00DF4D98">
            <w:r>
              <w:t>97%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Speaking</w:t>
            </w:r>
          </w:p>
        </w:tc>
        <w:tc>
          <w:tcPr>
            <w:tcW w:w="2254" w:type="dxa"/>
          </w:tcPr>
          <w:p w:rsidR="00E83C78" w:rsidRDefault="00E83C78" w:rsidP="00DF4D98">
            <w:r>
              <w:t>40% (only 5 pupils)</w:t>
            </w:r>
          </w:p>
        </w:tc>
        <w:tc>
          <w:tcPr>
            <w:tcW w:w="2254" w:type="dxa"/>
          </w:tcPr>
          <w:p w:rsidR="00E83C78" w:rsidRDefault="00E83C78" w:rsidP="00DF4D98">
            <w:r>
              <w:t>33%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Listening </w:t>
            </w:r>
          </w:p>
        </w:tc>
        <w:tc>
          <w:tcPr>
            <w:tcW w:w="2254" w:type="dxa"/>
          </w:tcPr>
          <w:p w:rsidR="00E83C78" w:rsidRDefault="00E83C78" w:rsidP="00DF4D98">
            <w:r>
              <w:t>60% (only 5 pupils)</w:t>
            </w:r>
          </w:p>
        </w:tc>
        <w:tc>
          <w:tcPr>
            <w:tcW w:w="2254" w:type="dxa"/>
          </w:tcPr>
          <w:p w:rsidR="00E83C78" w:rsidRDefault="00E83C78" w:rsidP="00DF4D98">
            <w:r>
              <w:t>66%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Spoken Language </w:t>
            </w:r>
          </w:p>
        </w:tc>
        <w:tc>
          <w:tcPr>
            <w:tcW w:w="2254" w:type="dxa"/>
          </w:tcPr>
          <w:p w:rsidR="00E83C78" w:rsidRDefault="00E83C78" w:rsidP="00DF4D98">
            <w:r>
              <w:t>98%</w:t>
            </w:r>
          </w:p>
        </w:tc>
        <w:tc>
          <w:tcPr>
            <w:tcW w:w="2254" w:type="dxa"/>
          </w:tcPr>
          <w:p w:rsidR="00E83C78" w:rsidRDefault="00E83C78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/>
    <w:p w:rsidR="00E83C78" w:rsidRDefault="006C0A7B" w:rsidP="00E83C78">
      <w:r>
        <w:t>English KS1/2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E83C78" w:rsidTr="00DF4D98">
        <w:tc>
          <w:tcPr>
            <w:tcW w:w="2254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254" w:type="dxa"/>
          </w:tcPr>
          <w:p w:rsidR="00E83C78" w:rsidRDefault="00AB62EB" w:rsidP="00DF4D98">
            <w:r>
              <w:t>Non Pupil Premium met target</w:t>
            </w:r>
          </w:p>
        </w:tc>
        <w:tc>
          <w:tcPr>
            <w:tcW w:w="2254" w:type="dxa"/>
          </w:tcPr>
          <w:p w:rsidR="00E83C78" w:rsidRDefault="00AB62EB" w:rsidP="00DF4D98">
            <w:r>
              <w:t>Pupil Premium met target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Reading</w:t>
            </w:r>
          </w:p>
        </w:tc>
        <w:tc>
          <w:tcPr>
            <w:tcW w:w="2254" w:type="dxa"/>
          </w:tcPr>
          <w:p w:rsidR="00E83C78" w:rsidRDefault="006C0A7B" w:rsidP="00DF4D98">
            <w:r>
              <w:t>94%</w:t>
            </w:r>
          </w:p>
        </w:tc>
        <w:tc>
          <w:tcPr>
            <w:tcW w:w="2254" w:type="dxa"/>
          </w:tcPr>
          <w:p w:rsidR="00E83C78" w:rsidRDefault="006C0A7B" w:rsidP="00DF4D98">
            <w:r>
              <w:t>94%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Writing </w:t>
            </w:r>
          </w:p>
        </w:tc>
        <w:tc>
          <w:tcPr>
            <w:tcW w:w="2254" w:type="dxa"/>
          </w:tcPr>
          <w:p w:rsidR="00E83C78" w:rsidRDefault="006C0A7B" w:rsidP="00DF4D98">
            <w:r>
              <w:t>98%</w:t>
            </w:r>
          </w:p>
        </w:tc>
        <w:tc>
          <w:tcPr>
            <w:tcW w:w="2254" w:type="dxa"/>
          </w:tcPr>
          <w:p w:rsidR="00E83C78" w:rsidRDefault="006C0A7B" w:rsidP="00DF4D98">
            <w:r>
              <w:t>94%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>Speaking</w:t>
            </w:r>
          </w:p>
        </w:tc>
        <w:tc>
          <w:tcPr>
            <w:tcW w:w="2254" w:type="dxa"/>
          </w:tcPr>
          <w:p w:rsidR="00E83C78" w:rsidRDefault="006C0A7B" w:rsidP="00DF4D98">
            <w:r>
              <w:t>86%</w:t>
            </w:r>
          </w:p>
        </w:tc>
        <w:tc>
          <w:tcPr>
            <w:tcW w:w="2254" w:type="dxa"/>
          </w:tcPr>
          <w:p w:rsidR="00E83C78" w:rsidRDefault="006C0A7B" w:rsidP="00DF4D98">
            <w:r>
              <w:t>74%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Listening </w:t>
            </w:r>
          </w:p>
        </w:tc>
        <w:tc>
          <w:tcPr>
            <w:tcW w:w="2254" w:type="dxa"/>
          </w:tcPr>
          <w:p w:rsidR="00E83C78" w:rsidRDefault="006C0A7B" w:rsidP="00DF4D98">
            <w:r>
              <w:t>97%</w:t>
            </w:r>
          </w:p>
        </w:tc>
        <w:tc>
          <w:tcPr>
            <w:tcW w:w="2254" w:type="dxa"/>
          </w:tcPr>
          <w:p w:rsidR="00E83C78" w:rsidRDefault="006C0A7B" w:rsidP="00DF4D98">
            <w:r>
              <w:t>86%</w:t>
            </w:r>
          </w:p>
        </w:tc>
      </w:tr>
      <w:tr w:rsidR="00E83C78" w:rsidTr="00DF4D98">
        <w:tc>
          <w:tcPr>
            <w:tcW w:w="2254" w:type="dxa"/>
          </w:tcPr>
          <w:p w:rsidR="00E83C78" w:rsidRDefault="00E83C78" w:rsidP="00DF4D98">
            <w:r>
              <w:t xml:space="preserve">Spoken Language </w:t>
            </w:r>
          </w:p>
        </w:tc>
        <w:tc>
          <w:tcPr>
            <w:tcW w:w="2254" w:type="dxa"/>
          </w:tcPr>
          <w:p w:rsidR="00E83C78" w:rsidRDefault="006C0A7B" w:rsidP="00DF4D98">
            <w:r>
              <w:t>100%</w:t>
            </w:r>
          </w:p>
        </w:tc>
        <w:tc>
          <w:tcPr>
            <w:tcW w:w="2254" w:type="dxa"/>
          </w:tcPr>
          <w:p w:rsidR="00E83C78" w:rsidRDefault="006C0A7B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/>
    <w:p w:rsidR="006C0A7B" w:rsidRDefault="006C0A7B" w:rsidP="00E83C78"/>
    <w:p w:rsidR="00E83C78" w:rsidRDefault="00E83C78" w:rsidP="00E83C78">
      <w:r>
        <w:t>Maths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AB62EB" w:rsidP="00DF4D98">
            <w:r>
              <w:t xml:space="preserve">Non Pupil Premium met target 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  <w:r w:rsidR="00E83C78">
              <w:t xml:space="preserve"> 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Using and Applying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E83C78" w:rsidP="00DF4D98">
            <w:r>
              <w:t>87%</w:t>
            </w:r>
          </w:p>
        </w:tc>
        <w:tc>
          <w:tcPr>
            <w:tcW w:w="2608" w:type="dxa"/>
          </w:tcPr>
          <w:p w:rsidR="00E83C78" w:rsidRDefault="00E83C78" w:rsidP="00DF4D98">
            <w:r>
              <w:t>84%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Number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E83C78" w:rsidP="00DF4D98">
            <w:r>
              <w:t>88%</w:t>
            </w:r>
          </w:p>
        </w:tc>
        <w:tc>
          <w:tcPr>
            <w:tcW w:w="2608" w:type="dxa"/>
          </w:tcPr>
          <w:p w:rsidR="00E83C78" w:rsidRDefault="00E83C78" w:rsidP="00DF4D98">
            <w:r>
              <w:t>86%</w:t>
            </w:r>
          </w:p>
        </w:tc>
      </w:tr>
      <w:tr w:rsidR="00E83C78" w:rsidTr="00DF4D98">
        <w:trPr>
          <w:trHeight w:val="565"/>
        </w:trPr>
        <w:tc>
          <w:tcPr>
            <w:tcW w:w="2608" w:type="dxa"/>
          </w:tcPr>
          <w:p w:rsidR="00E83C78" w:rsidRDefault="00E83C78" w:rsidP="00DF4D98">
            <w:r>
              <w:t xml:space="preserve">Geometry and Measure </w:t>
            </w:r>
          </w:p>
        </w:tc>
        <w:tc>
          <w:tcPr>
            <w:tcW w:w="2608" w:type="dxa"/>
          </w:tcPr>
          <w:p w:rsidR="00E83C78" w:rsidRDefault="00E83C78" w:rsidP="00DF4D98">
            <w:r>
              <w:t>97%</w:t>
            </w:r>
          </w:p>
        </w:tc>
        <w:tc>
          <w:tcPr>
            <w:tcW w:w="2608" w:type="dxa"/>
          </w:tcPr>
          <w:p w:rsidR="00E83C78" w:rsidRDefault="00E83C78" w:rsidP="00DF4D98">
            <w:r>
              <w:t>95%</w:t>
            </w:r>
          </w:p>
        </w:tc>
      </w:tr>
      <w:tr w:rsidR="00E83C78" w:rsidTr="00DF4D98">
        <w:trPr>
          <w:trHeight w:val="274"/>
        </w:trPr>
        <w:tc>
          <w:tcPr>
            <w:tcW w:w="2608" w:type="dxa"/>
          </w:tcPr>
          <w:p w:rsidR="00E83C78" w:rsidRDefault="00E83C78" w:rsidP="00DF4D98">
            <w:r>
              <w:t xml:space="preserve">Statistics 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E83C78" w:rsidP="00DF4D98">
            <w:r>
              <w:t>100%</w:t>
            </w:r>
          </w:p>
        </w:tc>
        <w:tc>
          <w:tcPr>
            <w:tcW w:w="2608" w:type="dxa"/>
          </w:tcPr>
          <w:p w:rsidR="00E83C78" w:rsidRDefault="00E83C78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>
      <w:r>
        <w:lastRenderedPageBreak/>
        <w:t>Maths KS3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AB62EB" w:rsidP="00DF4D98">
            <w:r>
              <w:t>Non Pupil Premium met target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Using and Applying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E83C78" w:rsidP="00DF4D98">
            <w:r>
              <w:t>94%</w:t>
            </w:r>
          </w:p>
        </w:tc>
        <w:tc>
          <w:tcPr>
            <w:tcW w:w="2608" w:type="dxa"/>
          </w:tcPr>
          <w:p w:rsidR="00E83C78" w:rsidRDefault="00E83C78" w:rsidP="00DF4D98">
            <w:r>
              <w:t>93%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Number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E83C78" w:rsidP="00DF4D98">
            <w:r>
              <w:t>97%</w:t>
            </w:r>
          </w:p>
        </w:tc>
        <w:tc>
          <w:tcPr>
            <w:tcW w:w="2608" w:type="dxa"/>
          </w:tcPr>
          <w:p w:rsidR="00E83C78" w:rsidRDefault="006C0A7B" w:rsidP="00DF4D98">
            <w:r>
              <w:t>93%</w:t>
            </w:r>
          </w:p>
        </w:tc>
      </w:tr>
      <w:tr w:rsidR="00E83C78" w:rsidTr="00DF4D98">
        <w:trPr>
          <w:trHeight w:val="565"/>
        </w:trPr>
        <w:tc>
          <w:tcPr>
            <w:tcW w:w="2608" w:type="dxa"/>
          </w:tcPr>
          <w:p w:rsidR="00E83C78" w:rsidRDefault="00E83C78" w:rsidP="00DF4D98">
            <w:r>
              <w:t xml:space="preserve">Geometry and Measure </w:t>
            </w:r>
          </w:p>
        </w:tc>
        <w:tc>
          <w:tcPr>
            <w:tcW w:w="2608" w:type="dxa"/>
          </w:tcPr>
          <w:p w:rsidR="00E83C78" w:rsidRDefault="00E83C78" w:rsidP="00DF4D98">
            <w:r>
              <w:t>87%</w:t>
            </w:r>
          </w:p>
        </w:tc>
        <w:tc>
          <w:tcPr>
            <w:tcW w:w="2608" w:type="dxa"/>
          </w:tcPr>
          <w:p w:rsidR="00E83C78" w:rsidRDefault="006C0A7B" w:rsidP="00DF4D98">
            <w:r>
              <w:t>83%</w:t>
            </w:r>
          </w:p>
        </w:tc>
      </w:tr>
      <w:tr w:rsidR="00E83C78" w:rsidTr="00DF4D98">
        <w:trPr>
          <w:trHeight w:val="274"/>
        </w:trPr>
        <w:tc>
          <w:tcPr>
            <w:tcW w:w="2608" w:type="dxa"/>
          </w:tcPr>
          <w:p w:rsidR="00E83C78" w:rsidRDefault="00E83C78" w:rsidP="00DF4D98">
            <w:r>
              <w:t xml:space="preserve">Statistics 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E83C78" w:rsidP="00DF4D98">
            <w:r>
              <w:t>96%</w:t>
            </w:r>
          </w:p>
        </w:tc>
        <w:tc>
          <w:tcPr>
            <w:tcW w:w="2608" w:type="dxa"/>
          </w:tcPr>
          <w:p w:rsidR="00E83C78" w:rsidRDefault="006C0A7B" w:rsidP="00DF4D98">
            <w:r>
              <w:t>100%</w:t>
            </w:r>
          </w:p>
        </w:tc>
      </w:tr>
    </w:tbl>
    <w:p w:rsidR="00E83C78" w:rsidRDefault="00E83C78" w:rsidP="00E83C78"/>
    <w:p w:rsidR="00E83C78" w:rsidRDefault="006C0A7B" w:rsidP="00E83C78">
      <w:r>
        <w:t>Maths KS1/2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AB62EB" w:rsidP="00DF4D98">
            <w:r>
              <w:t>Non Pupil Premium met target</w:t>
            </w:r>
            <w:r w:rsidR="00E83C78">
              <w:t xml:space="preserve"> 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Using and Applying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6C0A7B" w:rsidP="00DF4D98">
            <w:r>
              <w:t>96%</w:t>
            </w:r>
          </w:p>
        </w:tc>
        <w:tc>
          <w:tcPr>
            <w:tcW w:w="2608" w:type="dxa"/>
          </w:tcPr>
          <w:p w:rsidR="00E83C78" w:rsidRDefault="006C0A7B" w:rsidP="00DF4D98">
            <w:r>
              <w:t>92%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Number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6C0A7B" w:rsidP="00DF4D98">
            <w:r>
              <w:t>94%</w:t>
            </w:r>
          </w:p>
        </w:tc>
        <w:tc>
          <w:tcPr>
            <w:tcW w:w="2608" w:type="dxa"/>
          </w:tcPr>
          <w:p w:rsidR="00E83C78" w:rsidRDefault="006C0A7B" w:rsidP="00DF4D98">
            <w:r>
              <w:t>88%</w:t>
            </w:r>
          </w:p>
        </w:tc>
      </w:tr>
      <w:tr w:rsidR="00E83C78" w:rsidTr="006C0A7B">
        <w:trPr>
          <w:trHeight w:val="565"/>
        </w:trPr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E83C78" w:rsidP="00DF4D98">
            <w:r>
              <w:t xml:space="preserve">Geometry and Measure 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6C0A7B" w:rsidP="00DF4D98">
            <w:r>
              <w:t>96%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6C0A7B" w:rsidP="00DF4D98">
            <w:r>
              <w:t>100%</w:t>
            </w:r>
          </w:p>
        </w:tc>
      </w:tr>
      <w:tr w:rsidR="00E83C78" w:rsidTr="006C0A7B">
        <w:trPr>
          <w:trHeight w:val="274"/>
        </w:trPr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E83C78" w:rsidP="00DF4D98">
            <w:r>
              <w:t xml:space="preserve">Statistics </w:t>
            </w:r>
          </w:p>
          <w:p w:rsidR="00E83C78" w:rsidRDefault="00E83C78" w:rsidP="00DF4D98"/>
        </w:tc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6C0A7B" w:rsidP="00DF4D98">
            <w:r>
              <w:t>93%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83C78" w:rsidRDefault="006C0A7B" w:rsidP="00DF4D98">
            <w:r>
              <w:t>90%</w:t>
            </w:r>
          </w:p>
        </w:tc>
      </w:tr>
    </w:tbl>
    <w:p w:rsidR="00E83C78" w:rsidRDefault="00E83C78" w:rsidP="00E83C78"/>
    <w:p w:rsidR="00E83C78" w:rsidRDefault="00E83C78" w:rsidP="00E83C78"/>
    <w:p w:rsidR="00E83C78" w:rsidRDefault="00E83C78" w:rsidP="00E83C78">
      <w:r>
        <w:t>PSHE</w:t>
      </w:r>
      <w:r w:rsidR="001B27EA">
        <w:t>, Science</w:t>
      </w:r>
      <w:r>
        <w:t xml:space="preserve"> and ICT 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AB62EB" w:rsidP="00DF4D98">
            <w:r>
              <w:t>Non Pupil Premium met target</w:t>
            </w:r>
            <w:r w:rsidR="00E83C78">
              <w:t xml:space="preserve"> 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  <w:r w:rsidR="00E83C78">
              <w:t xml:space="preserve"> 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PSHE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E83C78" w:rsidP="00DF4D98">
            <w:r>
              <w:t>97%</w:t>
            </w:r>
          </w:p>
        </w:tc>
        <w:tc>
          <w:tcPr>
            <w:tcW w:w="2608" w:type="dxa"/>
          </w:tcPr>
          <w:p w:rsidR="00E83C78" w:rsidRDefault="00E83C78" w:rsidP="00DF4D98">
            <w:r>
              <w:t>100%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ICT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E83C78" w:rsidP="00DF4D98">
            <w:r>
              <w:t>100%</w:t>
            </w:r>
          </w:p>
        </w:tc>
        <w:tc>
          <w:tcPr>
            <w:tcW w:w="2608" w:type="dxa"/>
          </w:tcPr>
          <w:p w:rsidR="00E83C78" w:rsidRDefault="00E83C78" w:rsidP="00DF4D98">
            <w:r>
              <w:t>100%</w:t>
            </w:r>
          </w:p>
        </w:tc>
        <w:bookmarkStart w:id="0" w:name="_GoBack"/>
        <w:bookmarkEnd w:id="0"/>
      </w:tr>
      <w:tr w:rsidR="007D442A" w:rsidTr="00DF4D98">
        <w:trPr>
          <w:trHeight w:val="291"/>
        </w:trPr>
        <w:tc>
          <w:tcPr>
            <w:tcW w:w="2608" w:type="dxa"/>
          </w:tcPr>
          <w:p w:rsidR="007D442A" w:rsidRDefault="007D442A" w:rsidP="00DF4D98">
            <w:r>
              <w:t>Science</w:t>
            </w:r>
          </w:p>
          <w:p w:rsidR="007D442A" w:rsidRDefault="007D442A" w:rsidP="00DF4D98">
            <w:r>
              <w:t xml:space="preserve"> </w:t>
            </w:r>
          </w:p>
        </w:tc>
        <w:tc>
          <w:tcPr>
            <w:tcW w:w="2608" w:type="dxa"/>
          </w:tcPr>
          <w:p w:rsidR="007D442A" w:rsidRDefault="007D442A" w:rsidP="00DF4D98">
            <w:r>
              <w:t>100%</w:t>
            </w:r>
          </w:p>
        </w:tc>
        <w:tc>
          <w:tcPr>
            <w:tcW w:w="2608" w:type="dxa"/>
          </w:tcPr>
          <w:p w:rsidR="007D442A" w:rsidRDefault="007D442A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>
      <w:r>
        <w:t>PSHE</w:t>
      </w:r>
      <w:r w:rsidR="001B27EA">
        <w:t>, Science</w:t>
      </w:r>
      <w:r>
        <w:t xml:space="preserve"> and ICT KS3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DF091A" w:rsidP="00DF4D98">
            <w:r>
              <w:t>Non Pupil Premium met target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  <w:r w:rsidR="00E83C78">
              <w:t xml:space="preserve"> 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PSHE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6C0A7B" w:rsidP="00DF4D98">
            <w:r>
              <w:t>92%</w:t>
            </w:r>
          </w:p>
        </w:tc>
        <w:tc>
          <w:tcPr>
            <w:tcW w:w="2608" w:type="dxa"/>
          </w:tcPr>
          <w:p w:rsidR="00E83C78" w:rsidRDefault="006C0A7B" w:rsidP="00DF4D98">
            <w:r>
              <w:t>88%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ICT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6C0A7B" w:rsidP="00DF4D98">
            <w:r>
              <w:t>93%</w:t>
            </w:r>
          </w:p>
        </w:tc>
        <w:tc>
          <w:tcPr>
            <w:tcW w:w="2608" w:type="dxa"/>
          </w:tcPr>
          <w:p w:rsidR="00E83C78" w:rsidRDefault="006C0A7B" w:rsidP="00DF4D98">
            <w:r>
              <w:t>91%</w:t>
            </w:r>
          </w:p>
        </w:tc>
      </w:tr>
      <w:tr w:rsidR="007D442A" w:rsidTr="00DF4D98">
        <w:trPr>
          <w:trHeight w:val="291"/>
        </w:trPr>
        <w:tc>
          <w:tcPr>
            <w:tcW w:w="2608" w:type="dxa"/>
          </w:tcPr>
          <w:p w:rsidR="007D442A" w:rsidRDefault="007D442A" w:rsidP="00DF4D98">
            <w:r>
              <w:t>Science</w:t>
            </w:r>
          </w:p>
          <w:p w:rsidR="007D442A" w:rsidRDefault="007D442A" w:rsidP="00DF4D98">
            <w:r>
              <w:t xml:space="preserve"> </w:t>
            </w:r>
          </w:p>
        </w:tc>
        <w:tc>
          <w:tcPr>
            <w:tcW w:w="2608" w:type="dxa"/>
          </w:tcPr>
          <w:p w:rsidR="007D442A" w:rsidRDefault="007D442A" w:rsidP="00DF4D98">
            <w:r>
              <w:t>98%</w:t>
            </w:r>
          </w:p>
        </w:tc>
        <w:tc>
          <w:tcPr>
            <w:tcW w:w="2608" w:type="dxa"/>
          </w:tcPr>
          <w:p w:rsidR="007D442A" w:rsidRDefault="007D442A" w:rsidP="00DF4D98">
            <w:r>
              <w:t>100%</w:t>
            </w:r>
          </w:p>
        </w:tc>
      </w:tr>
    </w:tbl>
    <w:p w:rsidR="00E83C78" w:rsidRDefault="00E83C78" w:rsidP="00E83C78"/>
    <w:p w:rsidR="006C0A7B" w:rsidRDefault="006C0A7B" w:rsidP="00E83C78"/>
    <w:p w:rsidR="006C0A7B" w:rsidRDefault="006C0A7B" w:rsidP="00E83C78"/>
    <w:p w:rsidR="00E83C78" w:rsidRDefault="00E83C78" w:rsidP="00E83C78">
      <w:r>
        <w:t>PSHE</w:t>
      </w:r>
      <w:r w:rsidR="001B27EA">
        <w:t>, Science</w:t>
      </w:r>
      <w:r>
        <w:t xml:space="preserve"> and ICT KS</w:t>
      </w:r>
      <w:r w:rsidR="006C0A7B">
        <w:t>1/</w:t>
      </w:r>
      <w: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E83C78" w:rsidTr="00DF4D98">
        <w:trPr>
          <w:trHeight w:val="565"/>
        </w:trPr>
        <w:tc>
          <w:tcPr>
            <w:tcW w:w="2608" w:type="dxa"/>
            <w:tcBorders>
              <w:top w:val="nil"/>
              <w:left w:val="nil"/>
            </w:tcBorders>
          </w:tcPr>
          <w:p w:rsidR="00E83C78" w:rsidRDefault="00E83C78" w:rsidP="00DF4D98"/>
        </w:tc>
        <w:tc>
          <w:tcPr>
            <w:tcW w:w="2608" w:type="dxa"/>
          </w:tcPr>
          <w:p w:rsidR="00E83C78" w:rsidRDefault="00AB62EB" w:rsidP="00DF4D98">
            <w:r>
              <w:t>Non Pupil Premium met target</w:t>
            </w:r>
          </w:p>
        </w:tc>
        <w:tc>
          <w:tcPr>
            <w:tcW w:w="2608" w:type="dxa"/>
          </w:tcPr>
          <w:p w:rsidR="00E83C78" w:rsidRDefault="00AB62EB" w:rsidP="00DF4D98">
            <w:r>
              <w:t>Pupil Premium met target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PSHE</w:t>
            </w:r>
          </w:p>
          <w:p w:rsidR="00E83C78" w:rsidRDefault="00E83C78" w:rsidP="00DF4D98"/>
        </w:tc>
        <w:tc>
          <w:tcPr>
            <w:tcW w:w="2608" w:type="dxa"/>
          </w:tcPr>
          <w:p w:rsidR="00E83C78" w:rsidRDefault="006C0A7B" w:rsidP="00DF4D98">
            <w:r>
              <w:t>96%</w:t>
            </w:r>
          </w:p>
        </w:tc>
        <w:tc>
          <w:tcPr>
            <w:tcW w:w="2608" w:type="dxa"/>
          </w:tcPr>
          <w:p w:rsidR="00E83C78" w:rsidRDefault="006C0A7B" w:rsidP="00DF4D98">
            <w:r>
              <w:t>100%</w:t>
            </w:r>
          </w:p>
        </w:tc>
      </w:tr>
      <w:tr w:rsidR="00E83C78" w:rsidTr="00DF4D98">
        <w:trPr>
          <w:trHeight w:val="291"/>
        </w:trPr>
        <w:tc>
          <w:tcPr>
            <w:tcW w:w="2608" w:type="dxa"/>
          </w:tcPr>
          <w:p w:rsidR="00E83C78" w:rsidRDefault="00E83C78" w:rsidP="00DF4D98">
            <w:r>
              <w:t>ICT</w:t>
            </w:r>
          </w:p>
          <w:p w:rsidR="00E83C78" w:rsidRDefault="00E83C78" w:rsidP="00DF4D98">
            <w:r>
              <w:t xml:space="preserve"> </w:t>
            </w:r>
          </w:p>
        </w:tc>
        <w:tc>
          <w:tcPr>
            <w:tcW w:w="2608" w:type="dxa"/>
          </w:tcPr>
          <w:p w:rsidR="00E83C78" w:rsidRDefault="006C0A7B" w:rsidP="00DF4D98">
            <w:r>
              <w:t>98</w:t>
            </w:r>
            <w:r w:rsidR="00495CF3">
              <w:t>%</w:t>
            </w:r>
          </w:p>
        </w:tc>
        <w:tc>
          <w:tcPr>
            <w:tcW w:w="2608" w:type="dxa"/>
          </w:tcPr>
          <w:p w:rsidR="00E83C78" w:rsidRDefault="006C0A7B" w:rsidP="00DF4D98">
            <w:r>
              <w:t>94%</w:t>
            </w:r>
          </w:p>
        </w:tc>
      </w:tr>
      <w:tr w:rsidR="007D442A" w:rsidTr="00DF4D98">
        <w:trPr>
          <w:trHeight w:val="291"/>
        </w:trPr>
        <w:tc>
          <w:tcPr>
            <w:tcW w:w="2608" w:type="dxa"/>
          </w:tcPr>
          <w:p w:rsidR="007D442A" w:rsidRDefault="007D442A" w:rsidP="00DF4D98">
            <w:r>
              <w:t xml:space="preserve">Science </w:t>
            </w:r>
          </w:p>
          <w:p w:rsidR="007D442A" w:rsidRDefault="007D442A" w:rsidP="00DF4D98">
            <w:r>
              <w:t xml:space="preserve"> </w:t>
            </w:r>
          </w:p>
        </w:tc>
        <w:tc>
          <w:tcPr>
            <w:tcW w:w="2608" w:type="dxa"/>
          </w:tcPr>
          <w:p w:rsidR="007D442A" w:rsidRDefault="007D442A" w:rsidP="00DF4D98">
            <w:r>
              <w:t>100%</w:t>
            </w:r>
            <w:r w:rsidR="001B27EA">
              <w:t xml:space="preserve"> </w:t>
            </w:r>
          </w:p>
        </w:tc>
        <w:tc>
          <w:tcPr>
            <w:tcW w:w="2608" w:type="dxa"/>
          </w:tcPr>
          <w:p w:rsidR="007D442A" w:rsidRDefault="007D442A" w:rsidP="00DF4D98">
            <w:r>
              <w:t>100%</w:t>
            </w:r>
          </w:p>
        </w:tc>
      </w:tr>
    </w:tbl>
    <w:p w:rsidR="00E83C78" w:rsidRDefault="00E83C78" w:rsidP="00E83C78"/>
    <w:p w:rsidR="00E83C78" w:rsidRDefault="00E83C78" w:rsidP="00E83C78"/>
    <w:p w:rsidR="00ED4B2F" w:rsidRDefault="00DF091A"/>
    <w:sectPr w:rsidR="00ED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C9"/>
    <w:multiLevelType w:val="hybridMultilevel"/>
    <w:tmpl w:val="25D6CA20"/>
    <w:lvl w:ilvl="0" w:tplc="EF3C8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78"/>
    <w:rsid w:val="000D3BAD"/>
    <w:rsid w:val="001B27EA"/>
    <w:rsid w:val="00495CF3"/>
    <w:rsid w:val="0063399D"/>
    <w:rsid w:val="006C0A7B"/>
    <w:rsid w:val="007D442A"/>
    <w:rsid w:val="00AB62EB"/>
    <w:rsid w:val="00DF091A"/>
    <w:rsid w:val="00E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BC075-6DE2-414F-9F81-CB7C6E4B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2019-07-16T13:43:00Z</dcterms:created>
  <dcterms:modified xsi:type="dcterms:W3CDTF">2019-09-09T20:25:00Z</dcterms:modified>
</cp:coreProperties>
</file>