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38" w:type="dxa"/>
        <w:tblLayout w:type="fixed"/>
        <w:tblLook w:val="0000" w:firstRow="0" w:lastRow="0" w:firstColumn="0" w:lastColumn="0" w:noHBand="0" w:noVBand="0"/>
      </w:tblPr>
      <w:tblGrid>
        <w:gridCol w:w="3969"/>
        <w:gridCol w:w="2127"/>
        <w:gridCol w:w="4042"/>
      </w:tblGrid>
      <w:tr w:rsidR="00DD492B" w:rsidTr="009F0C80">
        <w:trPr>
          <w:trHeight w:val="2126"/>
        </w:trPr>
        <w:tc>
          <w:tcPr>
            <w:tcW w:w="3969" w:type="dxa"/>
          </w:tcPr>
          <w:p w:rsidR="00DD492B" w:rsidRDefault="00DD492B" w:rsidP="009F0C80">
            <w:pPr>
              <w:rPr>
                <w:noProof/>
                <w:sz w:val="20"/>
                <w:szCs w:val="20"/>
                <w:lang w:eastAsia="en-GB"/>
              </w:rPr>
            </w:pPr>
            <w:r>
              <w:rPr>
                <w:noProof/>
                <w:lang w:eastAsia="en-GB"/>
              </w:rPr>
              <w:drawing>
                <wp:inline distT="0" distB="0" distL="0" distR="0" wp14:anchorId="7771D652" wp14:editId="6537F2C9">
                  <wp:extent cx="2238375" cy="741680"/>
                  <wp:effectExtent l="0" t="0" r="0" b="1270"/>
                  <wp:docPr id="9" name="Picture 9" descr="C:\Users\Jody.Broadstock\AppData\Local\Temp\Temp1_NAS Autism Specialist Advanced Logos 2023.zip\NAS_Autism_Specialist_Advanced_logo_Full_Colour_2023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238375" cy="741680"/>
                          </a:xfrm>
                          <a:prstGeom prst="rect">
                            <a:avLst/>
                          </a:prstGeom>
                          <a:noFill/>
                          <a:ln>
                            <a:noFill/>
                          </a:ln>
                        </pic:spPr>
                      </pic:pic>
                    </a:graphicData>
                  </a:graphic>
                </wp:inline>
              </w:drawing>
            </w:r>
          </w:p>
          <w:p w:rsidR="00DD492B" w:rsidRDefault="00DD492B" w:rsidP="009F0C80">
            <w:pPr>
              <w:rPr>
                <w:sz w:val="20"/>
                <w:szCs w:val="20"/>
              </w:rPr>
            </w:pPr>
            <w:r w:rsidRPr="43A389B5">
              <w:rPr>
                <w:sz w:val="20"/>
                <w:szCs w:val="20"/>
              </w:rPr>
              <w:t xml:space="preserve">   </w:t>
            </w:r>
          </w:p>
          <w:p w:rsidR="00DD492B" w:rsidRDefault="00DD492B" w:rsidP="009F0C80">
            <w:pPr>
              <w:rPr>
                <w:noProof/>
                <w:sz w:val="20"/>
                <w:szCs w:val="20"/>
                <w:lang w:eastAsia="en-GB"/>
              </w:rPr>
            </w:pPr>
            <w:r>
              <w:t xml:space="preserve">    </w:t>
            </w:r>
            <w:r>
              <w:rPr>
                <w:noProof/>
                <w:lang w:eastAsia="en-GB"/>
              </w:rPr>
              <w:drawing>
                <wp:inline distT="0" distB="0" distL="0" distR="0" wp14:anchorId="2E69F18C" wp14:editId="31644A3F">
                  <wp:extent cx="592455" cy="59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2455" cy="593725"/>
                          </a:xfrm>
                          <a:prstGeom prst="rect">
                            <a:avLst/>
                          </a:prstGeom>
                        </pic:spPr>
                      </pic:pic>
                    </a:graphicData>
                  </a:graphic>
                </wp:inline>
              </w:drawing>
            </w:r>
          </w:p>
          <w:p w:rsidR="00DD492B" w:rsidRDefault="00DD492B" w:rsidP="009F0C80">
            <w:pPr>
              <w:rPr>
                <w:sz w:val="20"/>
                <w:szCs w:val="20"/>
              </w:rPr>
            </w:pPr>
          </w:p>
          <w:p w:rsidR="00DD492B" w:rsidRDefault="00DD492B" w:rsidP="009F0C80"/>
          <w:p w:rsidR="00DD492B" w:rsidRPr="000C4964" w:rsidRDefault="00DD492B" w:rsidP="009F0C80">
            <w:pPr>
              <w:rPr>
                <w:sz w:val="20"/>
                <w:szCs w:val="20"/>
              </w:rPr>
            </w:pPr>
            <w:r>
              <w:rPr>
                <w:sz w:val="20"/>
                <w:szCs w:val="20"/>
              </w:rPr>
              <w:t xml:space="preserve">        </w:t>
            </w:r>
          </w:p>
        </w:tc>
        <w:tc>
          <w:tcPr>
            <w:tcW w:w="2127" w:type="dxa"/>
          </w:tcPr>
          <w:p w:rsidR="00DD492B" w:rsidRDefault="00DD492B" w:rsidP="009F0C80">
            <w:pPr>
              <w:jc w:val="center"/>
              <w:rPr>
                <w:sz w:val="20"/>
                <w:szCs w:val="20"/>
              </w:rPr>
            </w:pPr>
            <w:r>
              <w:rPr>
                <w:noProof/>
                <w:lang w:eastAsia="en-GB"/>
              </w:rPr>
              <w:drawing>
                <wp:anchor distT="0" distB="0" distL="114300" distR="114300" simplePos="0" relativeHeight="251659264" behindDoc="1" locked="0" layoutInCell="1" allowOverlap="1" wp14:anchorId="6F812A2D" wp14:editId="493BF1A4">
                  <wp:simplePos x="0" y="0"/>
                  <wp:positionH relativeFrom="column">
                    <wp:posOffset>-68580</wp:posOffset>
                  </wp:positionH>
                  <wp:positionV relativeFrom="paragraph">
                    <wp:posOffset>3810</wp:posOffset>
                  </wp:positionV>
                  <wp:extent cx="1419225" cy="949325"/>
                  <wp:effectExtent l="0" t="0" r="9525" b="3175"/>
                  <wp:wrapTight wrapText="bothSides">
                    <wp:wrapPolygon edited="0">
                      <wp:start x="0" y="0"/>
                      <wp:lineTo x="0" y="21239"/>
                      <wp:lineTo x="21455" y="21239"/>
                      <wp:lineTo x="21455" y="0"/>
                      <wp:lineTo x="0" y="0"/>
                    </wp:wrapPolygon>
                  </wp:wrapTight>
                  <wp:docPr id="3" name="Picture 22"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92B" w:rsidRDefault="00DD492B" w:rsidP="009F0C80">
            <w:pPr>
              <w:rPr>
                <w:sz w:val="20"/>
                <w:szCs w:val="20"/>
              </w:rPr>
            </w:pPr>
          </w:p>
          <w:p w:rsidR="00DD492B" w:rsidRDefault="00DD492B" w:rsidP="009F0C80">
            <w:pPr>
              <w:rPr>
                <w:sz w:val="20"/>
                <w:szCs w:val="20"/>
              </w:rPr>
            </w:pPr>
          </w:p>
        </w:tc>
        <w:tc>
          <w:tcPr>
            <w:tcW w:w="4042" w:type="dxa"/>
          </w:tcPr>
          <w:p w:rsidR="00DD492B" w:rsidRDefault="00DD492B" w:rsidP="009F0C80">
            <w:pPr>
              <w:jc w:val="right"/>
            </w:pPr>
            <w:r>
              <w:rPr>
                <w:noProof/>
                <w:lang w:eastAsia="en-GB"/>
              </w:rPr>
              <w:drawing>
                <wp:inline distT="0" distB="0" distL="0" distR="0" wp14:anchorId="1BB1ECA2" wp14:editId="13CFC458">
                  <wp:extent cx="1285875" cy="352425"/>
                  <wp:effectExtent l="0" t="0" r="0" b="0"/>
                  <wp:docPr id="2090402354" name="Picture 2090402354" descr="WBC crest colour_tcm3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285875" cy="352425"/>
                          </a:xfrm>
                          <a:prstGeom prst="rect">
                            <a:avLst/>
                          </a:prstGeom>
                        </pic:spPr>
                      </pic:pic>
                    </a:graphicData>
                  </a:graphic>
                </wp:inline>
              </w:drawing>
            </w:r>
            <w:r>
              <w:br/>
            </w:r>
          </w:p>
          <w:p w:rsidR="00DD492B" w:rsidRDefault="00DD492B" w:rsidP="009F0C80">
            <w:pPr>
              <w:jc w:val="right"/>
              <w:rPr>
                <w:sz w:val="20"/>
                <w:szCs w:val="20"/>
              </w:rPr>
            </w:pPr>
            <w:r>
              <w:rPr>
                <w:sz w:val="20"/>
                <w:szCs w:val="20"/>
              </w:rPr>
              <w:t xml:space="preserve">Joanne </w:t>
            </w:r>
            <w:proofErr w:type="spellStart"/>
            <w:r>
              <w:rPr>
                <w:sz w:val="20"/>
                <w:szCs w:val="20"/>
              </w:rPr>
              <w:t>Mullineux</w:t>
            </w:r>
            <w:proofErr w:type="spellEnd"/>
          </w:p>
          <w:p w:rsidR="00DD492B" w:rsidRDefault="00DD492B" w:rsidP="009F0C80">
            <w:pPr>
              <w:jc w:val="right"/>
              <w:rPr>
                <w:sz w:val="20"/>
                <w:szCs w:val="20"/>
              </w:rPr>
            </w:pPr>
            <w:proofErr w:type="spellStart"/>
            <w:r>
              <w:rPr>
                <w:sz w:val="20"/>
                <w:szCs w:val="20"/>
              </w:rPr>
              <w:t>Headteacher</w:t>
            </w:r>
            <w:proofErr w:type="spellEnd"/>
          </w:p>
          <w:p w:rsidR="00DD492B" w:rsidRDefault="00DD492B" w:rsidP="009F0C80">
            <w:pPr>
              <w:jc w:val="right"/>
              <w:rPr>
                <w:sz w:val="20"/>
                <w:szCs w:val="20"/>
              </w:rPr>
            </w:pPr>
          </w:p>
          <w:p w:rsidR="00DD492B" w:rsidRDefault="002320F2" w:rsidP="009F0C80">
            <w:pPr>
              <w:jc w:val="right"/>
              <w:rPr>
                <w:sz w:val="20"/>
                <w:szCs w:val="20"/>
              </w:rPr>
            </w:pPr>
            <w:r>
              <w:rPr>
                <w:sz w:val="20"/>
                <w:szCs w:val="20"/>
              </w:rPr>
              <w:t>Sarah Irwin</w:t>
            </w:r>
          </w:p>
          <w:p w:rsidR="00DD492B" w:rsidRDefault="00DD492B" w:rsidP="009F0C80">
            <w:pPr>
              <w:jc w:val="right"/>
              <w:rPr>
                <w:sz w:val="20"/>
                <w:szCs w:val="20"/>
              </w:rPr>
            </w:pPr>
            <w:r w:rsidRPr="43A389B5">
              <w:rPr>
                <w:sz w:val="20"/>
                <w:szCs w:val="20"/>
              </w:rPr>
              <w:t xml:space="preserve">Deputy </w:t>
            </w:r>
            <w:proofErr w:type="spellStart"/>
            <w:r w:rsidRPr="43A389B5">
              <w:rPr>
                <w:sz w:val="20"/>
                <w:szCs w:val="20"/>
              </w:rPr>
              <w:t>Headteacher</w:t>
            </w:r>
            <w:proofErr w:type="spellEnd"/>
          </w:p>
          <w:p w:rsidR="00DD492B" w:rsidRDefault="00DD492B" w:rsidP="009F0C80">
            <w:pPr>
              <w:jc w:val="right"/>
              <w:rPr>
                <w:sz w:val="20"/>
                <w:szCs w:val="20"/>
              </w:rPr>
            </w:pPr>
          </w:p>
        </w:tc>
      </w:tr>
    </w:tbl>
    <w:p w:rsidR="00DD492B" w:rsidRDefault="00DD492B" w:rsidP="00DD492B">
      <w:pPr>
        <w:jc w:val="center"/>
      </w:pPr>
    </w:p>
    <w:p w:rsidR="00DD492B" w:rsidRPr="006D6419" w:rsidRDefault="00DD492B" w:rsidP="00DD492B"/>
    <w:p w:rsidR="00DD492B" w:rsidRPr="00504DE4" w:rsidRDefault="006F6594" w:rsidP="00DD492B">
      <w:pPr>
        <w:pStyle w:val="NoSpacing"/>
        <w:rPr>
          <w:rFonts w:ascii="Comic Sans MS" w:hAnsi="Comic Sans MS"/>
          <w:sz w:val="24"/>
          <w:szCs w:val="24"/>
          <w:u w:val="single"/>
        </w:rPr>
      </w:pPr>
      <w:r>
        <w:rPr>
          <w:rFonts w:ascii="Comic Sans MS" w:hAnsi="Comic Sans MS"/>
          <w:sz w:val="24"/>
          <w:szCs w:val="24"/>
          <w:u w:val="single"/>
        </w:rPr>
        <w:t>SEND REPORT 2024/25</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Full Name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Green Lane </w:t>
      </w:r>
      <w:r>
        <w:rPr>
          <w:rFonts w:ascii="Comic Sans MS" w:hAnsi="Comic Sans MS"/>
          <w:sz w:val="24"/>
          <w:szCs w:val="24"/>
        </w:rPr>
        <w:t xml:space="preserve">Community </w:t>
      </w:r>
      <w:r w:rsidRPr="00504DE4">
        <w:rPr>
          <w:rFonts w:ascii="Comic Sans MS" w:hAnsi="Comic Sans MS"/>
          <w:sz w:val="24"/>
          <w:szCs w:val="24"/>
        </w:rPr>
        <w:t>Special School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Address of Education Setting</w:t>
      </w:r>
      <w:bookmarkStart w:id="0" w:name="_GoBack"/>
      <w:bookmarkEnd w:id="0"/>
    </w:p>
    <w:p w:rsidR="00DD492B" w:rsidRPr="00504DE4" w:rsidRDefault="00DD492B" w:rsidP="00DD492B">
      <w:pPr>
        <w:pStyle w:val="NoSpacing"/>
        <w:rPr>
          <w:rFonts w:ascii="Comic Sans MS" w:hAnsi="Comic Sans MS"/>
          <w:sz w:val="24"/>
          <w:szCs w:val="24"/>
        </w:rPr>
      </w:pPr>
      <w:proofErr w:type="spellStart"/>
      <w:r w:rsidRPr="00504DE4">
        <w:rPr>
          <w:rFonts w:ascii="Comic Sans MS" w:hAnsi="Comic Sans MS"/>
          <w:sz w:val="24"/>
          <w:szCs w:val="24"/>
        </w:rPr>
        <w:t>Woolston</w:t>
      </w:r>
      <w:proofErr w:type="spellEnd"/>
      <w:r w:rsidRPr="00504DE4">
        <w:rPr>
          <w:rFonts w:ascii="Comic Sans MS" w:hAnsi="Comic Sans MS"/>
          <w:sz w:val="24"/>
          <w:szCs w:val="24"/>
        </w:rPr>
        <w:t xml:space="preserve"> Learning Village,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Holes Lane, </w:t>
      </w:r>
    </w:p>
    <w:p w:rsidR="00DD492B" w:rsidRPr="00504DE4" w:rsidRDefault="00DD492B" w:rsidP="00DD492B">
      <w:pPr>
        <w:pStyle w:val="NoSpacing"/>
        <w:rPr>
          <w:rFonts w:ascii="Comic Sans MS" w:hAnsi="Comic Sans MS"/>
          <w:sz w:val="24"/>
          <w:szCs w:val="24"/>
        </w:rPr>
      </w:pPr>
      <w:proofErr w:type="spellStart"/>
      <w:r w:rsidRPr="00504DE4">
        <w:rPr>
          <w:rFonts w:ascii="Comic Sans MS" w:hAnsi="Comic Sans MS"/>
          <w:sz w:val="24"/>
          <w:szCs w:val="24"/>
        </w:rPr>
        <w:t>Woolston</w:t>
      </w:r>
      <w:proofErr w:type="spellEnd"/>
      <w:r w:rsidRPr="00504DE4">
        <w:rPr>
          <w:rFonts w:ascii="Comic Sans MS" w:hAnsi="Comic Sans MS"/>
          <w:sz w:val="24"/>
          <w:szCs w:val="24"/>
        </w:rPr>
        <w:t xml:space="preserve">,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Warrington, </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WA1 4LS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Type of Education Setting</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Special Educational Needs</w:t>
      </w: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Brief Overview</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Green Lane Special School has pupils aged between 4 and 19 years, with Moderate Learning Difficulties (MLD), Severe Learning Difficulties (SLD), Autistic Spectrum Disorder (ASD), Profound and Multiple Learning Difficulties (PMLD) and other associated medical and physical difficulties.</w:t>
      </w:r>
      <w:r>
        <w:rPr>
          <w:rFonts w:ascii="Comic Sans MS" w:hAnsi="Comic Sans MS"/>
          <w:sz w:val="24"/>
          <w:szCs w:val="24"/>
        </w:rPr>
        <w:t xml:space="preserve"> Some of</w:t>
      </w:r>
      <w:r w:rsidRPr="00504DE4">
        <w:rPr>
          <w:rFonts w:ascii="Comic Sans MS" w:hAnsi="Comic Sans MS"/>
          <w:sz w:val="24"/>
          <w:szCs w:val="24"/>
        </w:rPr>
        <w:t xml:space="preserve"> </w:t>
      </w:r>
      <w:r w:rsidRPr="00E33693">
        <w:rPr>
          <w:rFonts w:ascii="Comic Sans MS" w:hAnsi="Comic Sans MS"/>
          <w:sz w:val="24"/>
          <w:szCs w:val="24"/>
        </w:rPr>
        <w:t xml:space="preserve">our students aged 16 – 19 attend </w:t>
      </w:r>
      <w:proofErr w:type="spellStart"/>
      <w:r w:rsidRPr="00E33693">
        <w:rPr>
          <w:rFonts w:ascii="Comic Sans MS" w:hAnsi="Comic Sans MS"/>
          <w:sz w:val="24"/>
          <w:szCs w:val="24"/>
        </w:rPr>
        <w:t>Woolston</w:t>
      </w:r>
      <w:proofErr w:type="spellEnd"/>
      <w:r w:rsidRPr="00E33693">
        <w:rPr>
          <w:rFonts w:ascii="Comic Sans MS" w:hAnsi="Comic Sans MS"/>
          <w:sz w:val="24"/>
          <w:szCs w:val="24"/>
        </w:rPr>
        <w:t xml:space="preserve"> 6th Form College and some go onto attend a range of other further education providers.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Green Lane focuses upon developing our pupils to their fullest potential. Our expectations are</w:t>
      </w:r>
      <w:r>
        <w:rPr>
          <w:rFonts w:ascii="Comic Sans MS" w:hAnsi="Comic Sans MS"/>
          <w:sz w:val="24"/>
          <w:szCs w:val="24"/>
        </w:rPr>
        <w:t xml:space="preserve"> </w:t>
      </w:r>
      <w:r w:rsidRPr="00504DE4">
        <w:rPr>
          <w:rFonts w:ascii="Comic Sans MS" w:hAnsi="Comic Sans MS"/>
          <w:sz w:val="24"/>
          <w:szCs w:val="24"/>
        </w:rPr>
        <w:t>high, and we put great emphasis upon developing the pupils in all aspects of the curriculum,</w:t>
      </w:r>
      <w:r>
        <w:rPr>
          <w:rFonts w:ascii="Comic Sans MS" w:hAnsi="Comic Sans MS"/>
          <w:sz w:val="24"/>
          <w:szCs w:val="24"/>
        </w:rPr>
        <w:t xml:space="preserve"> </w:t>
      </w:r>
      <w:r w:rsidRPr="00504DE4">
        <w:rPr>
          <w:rFonts w:ascii="Comic Sans MS" w:hAnsi="Comic Sans MS"/>
          <w:sz w:val="24"/>
          <w:szCs w:val="24"/>
        </w:rPr>
        <w:t>and supporting them to become as independent as possible. We ensure that the school is a</w:t>
      </w:r>
      <w:r>
        <w:rPr>
          <w:rFonts w:ascii="Comic Sans MS" w:hAnsi="Comic Sans MS"/>
          <w:sz w:val="24"/>
          <w:szCs w:val="24"/>
        </w:rPr>
        <w:t xml:space="preserve"> </w:t>
      </w:r>
      <w:r w:rsidRPr="00504DE4">
        <w:rPr>
          <w:rFonts w:ascii="Comic Sans MS" w:hAnsi="Comic Sans MS"/>
          <w:sz w:val="24"/>
          <w:szCs w:val="24"/>
        </w:rPr>
        <w:t>secure, nurturing, welcoming environment, where pupils are encouraged to learn and have</w:t>
      </w:r>
      <w:r>
        <w:rPr>
          <w:rFonts w:ascii="Comic Sans MS" w:hAnsi="Comic Sans MS"/>
          <w:sz w:val="24"/>
          <w:szCs w:val="24"/>
        </w:rPr>
        <w:t xml:space="preserve"> </w:t>
      </w:r>
      <w:r w:rsidRPr="00504DE4">
        <w:rPr>
          <w:rFonts w:ascii="Comic Sans MS" w:hAnsi="Comic Sans MS"/>
          <w:sz w:val="24"/>
          <w:szCs w:val="24"/>
        </w:rPr>
        <w:t>fun. Our School Motto is “Achievement for All”</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lastRenderedPageBreak/>
        <w:t>Our Aims</w:t>
      </w:r>
      <w:r>
        <w:rPr>
          <w:rFonts w:ascii="Comic Sans MS" w:hAnsi="Comic Sans MS"/>
          <w:sz w:val="24"/>
          <w:szCs w:val="24"/>
          <w:u w:val="single"/>
        </w:rPr>
        <w:t xml:space="preserve"> at Green Lane</w:t>
      </w:r>
      <w:r w:rsidRPr="00504DE4">
        <w:rPr>
          <w:rFonts w:ascii="Comic Sans MS" w:hAnsi="Comic Sans MS"/>
          <w:sz w:val="24"/>
          <w:szCs w:val="24"/>
          <w:u w:val="single"/>
        </w:rPr>
        <w:t>:</w:t>
      </w:r>
    </w:p>
    <w:p w:rsidR="00DD492B" w:rsidRPr="00E33693" w:rsidRDefault="00DD492B" w:rsidP="00DD492B">
      <w:pPr>
        <w:pStyle w:val="NoSpacing"/>
        <w:rPr>
          <w:rFonts w:ascii="Comic Sans MS" w:hAnsi="Comic Sans MS"/>
          <w:b/>
          <w:sz w:val="24"/>
          <w:szCs w:val="24"/>
        </w:rPr>
      </w:pPr>
      <w:r w:rsidRPr="00E33693">
        <w:rPr>
          <w:rFonts w:ascii="Comic Sans MS" w:hAnsi="Comic Sans MS"/>
          <w:sz w:val="24"/>
          <w:szCs w:val="24"/>
        </w:rPr>
        <w:t>At Green Lane</w:t>
      </w:r>
      <w:r w:rsidRPr="00C33A56">
        <w:rPr>
          <w:rFonts w:ascii="Comic Sans MS" w:hAnsi="Comic Sans MS"/>
          <w:b/>
          <w:sz w:val="24"/>
          <w:szCs w:val="24"/>
        </w:rPr>
        <w:t xml:space="preserve">, </w:t>
      </w:r>
      <w:r w:rsidRPr="00C33A56">
        <w:rPr>
          <w:rStyle w:val="Strong"/>
          <w:rFonts w:ascii="Comic Sans MS" w:hAnsi="Comic Sans MS"/>
          <w:b w:val="0"/>
          <w:sz w:val="24"/>
          <w:szCs w:val="24"/>
          <w:shd w:val="clear" w:color="auto" w:fill="FFFFFF"/>
        </w:rPr>
        <w:t>our aim is to help our children become responsible citizens who can make a positive contribution to society. Staff at Green Lane work together with our children to encourage them to become as independent as possible, to achieve a range of qualifications, awards and certificates of achievement and also to be prepared for transfer to the next phase of their lives.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Key Staff and Expertise</w:t>
      </w:r>
    </w:p>
    <w:tbl>
      <w:tblPr>
        <w:tblStyle w:val="TableGrid"/>
        <w:tblW w:w="0" w:type="auto"/>
        <w:tblLook w:val="04A0" w:firstRow="1" w:lastRow="0" w:firstColumn="1" w:lastColumn="0" w:noHBand="0" w:noVBand="1"/>
      </w:tblPr>
      <w:tblGrid>
        <w:gridCol w:w="4508"/>
        <w:gridCol w:w="4508"/>
      </w:tblGrid>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Name of Staff  Member</w:t>
            </w:r>
          </w:p>
          <w:p w:rsidR="00DD492B" w:rsidRPr="00504DE4" w:rsidRDefault="00DD492B" w:rsidP="009F0C80">
            <w:pPr>
              <w:pStyle w:val="NoSpacing"/>
              <w:rPr>
                <w:rFonts w:ascii="Comic Sans MS" w:hAnsi="Comic Sans MS"/>
                <w:sz w:val="24"/>
                <w:szCs w:val="24"/>
                <w:u w:val="single"/>
              </w:rPr>
            </w:pP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Role Contact Details</w:t>
            </w:r>
          </w:p>
          <w:p w:rsidR="00DD492B" w:rsidRPr="00504DE4" w:rsidRDefault="00DD492B" w:rsidP="009F0C80">
            <w:pPr>
              <w:pStyle w:val="NoSpacing"/>
              <w:rPr>
                <w:rFonts w:ascii="Comic Sans MS" w:hAnsi="Comic Sans MS"/>
                <w:sz w:val="24"/>
                <w:szCs w:val="24"/>
                <w:u w:val="single"/>
              </w:rPr>
            </w:pP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Pr>
                <w:rFonts w:ascii="Comic Sans MS" w:hAnsi="Comic Sans MS"/>
                <w:sz w:val="24"/>
                <w:szCs w:val="24"/>
              </w:rPr>
              <w:t xml:space="preserve">Joanne </w:t>
            </w:r>
            <w:proofErr w:type="spellStart"/>
            <w:r>
              <w:rPr>
                <w:rFonts w:ascii="Comic Sans MS" w:hAnsi="Comic Sans MS"/>
                <w:sz w:val="24"/>
                <w:szCs w:val="24"/>
              </w:rPr>
              <w:t>Mullineux</w:t>
            </w:r>
            <w:proofErr w:type="spellEnd"/>
            <w:r w:rsidRPr="00504DE4">
              <w:rPr>
                <w:rFonts w:ascii="Comic Sans MS" w:hAnsi="Comic Sans MS"/>
                <w:sz w:val="24"/>
                <w:szCs w:val="24"/>
              </w:rPr>
              <w: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headteacher@greenlaneschool.co.uk</w:t>
            </w:r>
          </w:p>
        </w:tc>
      </w:tr>
      <w:tr w:rsidR="00DD492B" w:rsidRPr="00504DE4" w:rsidTr="009F0C80">
        <w:tc>
          <w:tcPr>
            <w:tcW w:w="4508" w:type="dxa"/>
          </w:tcPr>
          <w:p w:rsidR="00DD492B" w:rsidRPr="00504DE4" w:rsidRDefault="006F6594" w:rsidP="009F0C80">
            <w:pPr>
              <w:pStyle w:val="NoSpacing"/>
              <w:rPr>
                <w:rFonts w:ascii="Comic Sans MS" w:hAnsi="Comic Sans MS"/>
                <w:sz w:val="24"/>
                <w:szCs w:val="24"/>
              </w:rPr>
            </w:pPr>
            <w:r>
              <w:rPr>
                <w:rFonts w:ascii="Comic Sans MS" w:hAnsi="Comic Sans MS"/>
                <w:sz w:val="24"/>
                <w:szCs w:val="24"/>
              </w:rPr>
              <w:t>Sarah Delaney- Deputy</w:t>
            </w:r>
            <w:r w:rsidR="00DD492B" w:rsidRPr="00504DE4">
              <w:rPr>
                <w:rFonts w:ascii="Comic Sans MS" w:hAnsi="Comic Sans MS"/>
                <w:sz w:val="24"/>
                <w:szCs w:val="24"/>
              </w:rPr>
              <w:t xml:space="preserve">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sarah.delaney@greenlaneschool.co.uk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 Barnes- ASD Lead</w:t>
            </w:r>
            <w:r w:rsidR="006F6594">
              <w:rPr>
                <w:rFonts w:ascii="Comic Sans MS" w:hAnsi="Comic Sans MS"/>
                <w:sz w:val="24"/>
                <w:szCs w:val="24"/>
              </w:rPr>
              <w:t xml:space="preserve"> and Assistant Head Teacher</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joanna.barnes@greenlaneschool.co.uk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 Gaskell- Behaviour Lead</w:t>
            </w:r>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michael.gaskell@greenlaneschool.co.uk</w:t>
            </w:r>
          </w:p>
        </w:tc>
      </w:tr>
      <w:tr w:rsidR="00DD492B" w:rsidRPr="00504DE4" w:rsidTr="009F0C80">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 xml:space="preserve">Luke Bennett- </w:t>
            </w:r>
            <w:proofErr w:type="spellStart"/>
            <w:r w:rsidRPr="00504DE4">
              <w:rPr>
                <w:rFonts w:ascii="Comic Sans MS" w:hAnsi="Comic Sans MS"/>
                <w:sz w:val="24"/>
                <w:szCs w:val="24"/>
              </w:rPr>
              <w:t>SENCo</w:t>
            </w:r>
            <w:proofErr w:type="spellEnd"/>
          </w:p>
        </w:tc>
        <w:tc>
          <w:tcPr>
            <w:tcW w:w="4508" w:type="dxa"/>
          </w:tcPr>
          <w:p w:rsidR="00DD492B" w:rsidRPr="00504DE4" w:rsidRDefault="00DD492B" w:rsidP="009F0C80">
            <w:pPr>
              <w:pStyle w:val="NoSpacing"/>
              <w:rPr>
                <w:rFonts w:ascii="Comic Sans MS" w:hAnsi="Comic Sans MS"/>
                <w:sz w:val="24"/>
                <w:szCs w:val="24"/>
              </w:rPr>
            </w:pPr>
            <w:r w:rsidRPr="00504DE4">
              <w:rPr>
                <w:rFonts w:ascii="Comic Sans MS" w:hAnsi="Comic Sans MS"/>
                <w:sz w:val="24"/>
                <w:szCs w:val="24"/>
              </w:rPr>
              <w:t>luke.bennett@greenlaneschool.co.uk</w:t>
            </w:r>
          </w:p>
        </w:tc>
      </w:tr>
      <w:tr w:rsidR="00DD492B" w:rsidRPr="00504DE4" w:rsidTr="009F0C80">
        <w:tc>
          <w:tcPr>
            <w:tcW w:w="4508" w:type="dxa"/>
          </w:tcPr>
          <w:p w:rsidR="00DD492B" w:rsidRPr="00504DE4" w:rsidRDefault="006F6594" w:rsidP="009F0C80">
            <w:pPr>
              <w:pStyle w:val="NoSpacing"/>
              <w:rPr>
                <w:rFonts w:ascii="Comic Sans MS" w:hAnsi="Comic Sans MS"/>
                <w:sz w:val="24"/>
                <w:szCs w:val="24"/>
              </w:rPr>
            </w:pPr>
            <w:r>
              <w:rPr>
                <w:rFonts w:ascii="Comic Sans MS" w:hAnsi="Comic Sans MS"/>
                <w:sz w:val="24"/>
                <w:szCs w:val="24"/>
              </w:rPr>
              <w:t>Andrea Machin</w:t>
            </w:r>
            <w:r w:rsidR="00DD492B" w:rsidRPr="00504DE4">
              <w:rPr>
                <w:rFonts w:ascii="Comic Sans MS" w:hAnsi="Comic Sans MS"/>
                <w:sz w:val="24"/>
                <w:szCs w:val="24"/>
              </w:rPr>
              <w:t xml:space="preserve">- Chair of Governors </w:t>
            </w:r>
          </w:p>
        </w:tc>
        <w:tc>
          <w:tcPr>
            <w:tcW w:w="4508" w:type="dxa"/>
          </w:tcPr>
          <w:p w:rsidR="00DD492B" w:rsidRPr="00504DE4" w:rsidRDefault="006F6594" w:rsidP="009F0C80">
            <w:pPr>
              <w:pStyle w:val="NoSpacing"/>
              <w:rPr>
                <w:rFonts w:ascii="Comic Sans MS" w:hAnsi="Comic Sans MS"/>
                <w:sz w:val="24"/>
                <w:szCs w:val="24"/>
              </w:rPr>
            </w:pPr>
            <w:r>
              <w:rPr>
                <w:rFonts w:ascii="Comic Sans MS" w:hAnsi="Comic Sans MS"/>
                <w:sz w:val="24"/>
                <w:szCs w:val="24"/>
              </w:rPr>
              <w:t>andrea.machin@greenlaneschool.co.uk</w:t>
            </w:r>
          </w:p>
        </w:tc>
      </w:tr>
    </w:tbl>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Securing and Deploying Expertise</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office keep s a record of all training attended by staff and works with the</w:t>
      </w:r>
      <w:r>
        <w:rPr>
          <w:rFonts w:ascii="Comic Sans MS" w:hAnsi="Comic Sans MS"/>
          <w:sz w:val="24"/>
          <w:szCs w:val="24"/>
        </w:rPr>
        <w:t xml:space="preserve"> </w:t>
      </w:r>
      <w:r w:rsidRPr="00504DE4">
        <w:rPr>
          <w:rFonts w:ascii="Comic Sans MS" w:hAnsi="Comic Sans MS"/>
          <w:sz w:val="24"/>
          <w:szCs w:val="24"/>
        </w:rPr>
        <w:t>Head</w:t>
      </w:r>
      <w:r>
        <w:rPr>
          <w:rFonts w:ascii="Comic Sans MS" w:hAnsi="Comic Sans MS"/>
          <w:sz w:val="24"/>
          <w:szCs w:val="24"/>
        </w:rPr>
        <w:t xml:space="preserve"> T</w:t>
      </w:r>
      <w:r w:rsidRPr="00504DE4">
        <w:rPr>
          <w:rFonts w:ascii="Comic Sans MS" w:hAnsi="Comic Sans MS"/>
          <w:sz w:val="24"/>
          <w:szCs w:val="24"/>
        </w:rPr>
        <w:t xml:space="preserve">eacher to deploy support staff across school in line with their expertise. The </w:t>
      </w:r>
      <w:proofErr w:type="spellStart"/>
      <w:r w:rsidRPr="00504DE4">
        <w:rPr>
          <w:rFonts w:ascii="Comic Sans MS" w:hAnsi="Comic Sans MS"/>
          <w:sz w:val="24"/>
          <w:szCs w:val="24"/>
        </w:rPr>
        <w:t>SENCo</w:t>
      </w:r>
      <w:proofErr w:type="spellEnd"/>
      <w:r>
        <w:rPr>
          <w:rFonts w:ascii="Comic Sans MS" w:hAnsi="Comic Sans MS"/>
          <w:sz w:val="24"/>
          <w:szCs w:val="24"/>
        </w:rPr>
        <w:t xml:space="preserve"> </w:t>
      </w:r>
      <w:r w:rsidRPr="00504DE4">
        <w:rPr>
          <w:rFonts w:ascii="Comic Sans MS" w:hAnsi="Comic Sans MS"/>
          <w:sz w:val="24"/>
          <w:szCs w:val="24"/>
        </w:rPr>
        <w:t>ensures all staff have the appropriate training and will offer further CPD opportunities if</w:t>
      </w:r>
      <w:r>
        <w:rPr>
          <w:rFonts w:ascii="Comic Sans MS" w:hAnsi="Comic Sans MS"/>
          <w:sz w:val="24"/>
          <w:szCs w:val="24"/>
        </w:rPr>
        <w:t xml:space="preserve"> </w:t>
      </w:r>
      <w:r w:rsidRPr="00504DE4">
        <w:rPr>
          <w:rFonts w:ascii="Comic Sans MS" w:hAnsi="Comic Sans MS"/>
          <w:sz w:val="24"/>
          <w:szCs w:val="24"/>
        </w:rPr>
        <w:t>required and linked to staff interests.</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Specialist Roles within School</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We have a school based Occupational Therapist who offers support, advice and guidance in</w:t>
      </w:r>
      <w:r>
        <w:rPr>
          <w:rFonts w:ascii="Comic Sans MS" w:hAnsi="Comic Sans MS"/>
          <w:sz w:val="24"/>
          <w:szCs w:val="24"/>
        </w:rPr>
        <w:t xml:space="preserve"> </w:t>
      </w:r>
      <w:r w:rsidRPr="00504DE4">
        <w:rPr>
          <w:rFonts w:ascii="Comic Sans MS" w:hAnsi="Comic Sans MS"/>
          <w:sz w:val="24"/>
          <w:szCs w:val="24"/>
        </w:rPr>
        <w:t>relation to Sensory Needs. We have regular visits from Speech and Language Therapists who identify individual pupils and deliver therapy.</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Physiotherapists and Occupational Therapists ensure our pupils have the correct chairs and standing frames and share appropriate physio exercises and therapeutic advice and strategies for staff to deliver as required.</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We have specialist support from the Visual Impairment and Hearing Impairment teams. We have additional therapeutic report from a Play Therapist and Art Therapist.</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All our pupils have an Education Health Care Plan (EHCP) which is drawn up by the EHC</w:t>
      </w:r>
      <w:r>
        <w:rPr>
          <w:rFonts w:ascii="Comic Sans MS" w:hAnsi="Comic Sans MS"/>
          <w:sz w:val="24"/>
          <w:szCs w:val="24"/>
        </w:rPr>
        <w:t xml:space="preserve"> </w:t>
      </w:r>
      <w:r w:rsidRPr="00504DE4">
        <w:rPr>
          <w:rFonts w:ascii="Comic Sans MS" w:hAnsi="Comic Sans MS"/>
          <w:sz w:val="24"/>
          <w:szCs w:val="24"/>
        </w:rPr>
        <w:t xml:space="preserve">Team at the Local Authority. This document allows all agencies involved with a pupil to share information in one document. This is then reviewed annually and amendments are made after each annual review.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Transition Support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For our pupils – and their families - carefully planned trans</w:t>
      </w:r>
      <w:r>
        <w:rPr>
          <w:rFonts w:ascii="Comic Sans MS" w:hAnsi="Comic Sans MS"/>
          <w:sz w:val="24"/>
          <w:szCs w:val="24"/>
        </w:rPr>
        <w:t xml:space="preserve">ition is essential. We have good </w:t>
      </w:r>
      <w:r w:rsidRPr="00504DE4">
        <w:rPr>
          <w:rFonts w:ascii="Comic Sans MS" w:hAnsi="Comic Sans MS"/>
          <w:sz w:val="24"/>
          <w:szCs w:val="24"/>
        </w:rPr>
        <w:t>links with local nurseries and encourage prospective parents and pupils to visit our school.</w:t>
      </w:r>
      <w:r>
        <w:rPr>
          <w:rFonts w:ascii="Comic Sans MS" w:hAnsi="Comic Sans MS"/>
          <w:sz w:val="24"/>
          <w:szCs w:val="24"/>
        </w:rPr>
        <w:t xml:space="preserve"> </w:t>
      </w:r>
      <w:r w:rsidRPr="00504DE4">
        <w:rPr>
          <w:rFonts w:ascii="Comic Sans MS" w:hAnsi="Comic Sans MS"/>
          <w:sz w:val="24"/>
          <w:szCs w:val="24"/>
        </w:rPr>
        <w:t>Visits to school start from Autumn 2.</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Throughout their time at Green Lane, when there is a need for change, we allow for some transition. When pupils reach an age to begin consideration regarding appropriate Post 16 placements, they, and their families, will be supported by a member of our Family Support Team who specialises in transition.</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Those pupils who are due to transition to </w:t>
      </w:r>
      <w:proofErr w:type="spellStart"/>
      <w:r w:rsidRPr="00504DE4">
        <w:rPr>
          <w:rFonts w:ascii="Comic Sans MS" w:hAnsi="Comic Sans MS"/>
          <w:sz w:val="24"/>
          <w:szCs w:val="24"/>
        </w:rPr>
        <w:t>Woolston</w:t>
      </w:r>
      <w:proofErr w:type="spellEnd"/>
      <w:r w:rsidRPr="00504DE4">
        <w:rPr>
          <w:rFonts w:ascii="Comic Sans MS" w:hAnsi="Comic Sans MS"/>
          <w:sz w:val="24"/>
          <w:szCs w:val="24"/>
        </w:rPr>
        <w:t xml:space="preserve"> Sixth Form College, our shared Post 16 provision with Fox Wood School, will have experienced this with transition days/weeks and the same is carried out when pupils move to other establishments and onto Post 19.</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Evaluating Effectiveness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Class teachers, the </w:t>
      </w:r>
      <w:proofErr w:type="spellStart"/>
      <w:r w:rsidRPr="00504DE4">
        <w:rPr>
          <w:rFonts w:ascii="Comic Sans MS" w:hAnsi="Comic Sans MS"/>
          <w:sz w:val="24"/>
          <w:szCs w:val="24"/>
        </w:rPr>
        <w:t>SENCo</w:t>
      </w:r>
      <w:proofErr w:type="spellEnd"/>
      <w:r w:rsidRPr="00504DE4">
        <w:rPr>
          <w:rFonts w:ascii="Comic Sans MS" w:hAnsi="Comic Sans MS"/>
          <w:sz w:val="24"/>
          <w:szCs w:val="24"/>
        </w:rPr>
        <w:t>, Senior and Middle Leadership Teams, and Governors monitor the progress of all pupils. Whole school data is analysed and</w:t>
      </w:r>
      <w:r>
        <w:rPr>
          <w:rFonts w:ascii="Comic Sans MS" w:hAnsi="Comic Sans MS"/>
          <w:sz w:val="24"/>
          <w:szCs w:val="24"/>
        </w:rPr>
        <w:t xml:space="preserve"> any</w:t>
      </w:r>
      <w:r w:rsidRPr="00504DE4">
        <w:rPr>
          <w:rFonts w:ascii="Comic Sans MS" w:hAnsi="Comic Sans MS"/>
          <w:sz w:val="24"/>
          <w:szCs w:val="24"/>
        </w:rPr>
        <w:t xml:space="preserve"> areas of underperformance are specifically targeted.</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Handling Complaints</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The school works wherever possible, in partnership with parents to ensure collaborative approach to meeting pupil’s needs. All complaints are taken seriously and are heard through the school’s complaints policy and procedure.</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Spending the Budget</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 xml:space="preserve">Our pupils are all funded through the Local Authority High Needs budget, and levels of funding </w:t>
      </w:r>
      <w:r>
        <w:rPr>
          <w:rFonts w:ascii="Comic Sans MS" w:hAnsi="Comic Sans MS"/>
          <w:sz w:val="24"/>
          <w:szCs w:val="24"/>
        </w:rPr>
        <w:t>are allocated as a result of a p</w:t>
      </w:r>
      <w:r w:rsidRPr="00504DE4">
        <w:rPr>
          <w:rFonts w:ascii="Comic Sans MS" w:hAnsi="Comic Sans MS"/>
          <w:sz w:val="24"/>
          <w:szCs w:val="24"/>
        </w:rPr>
        <w:t xml:space="preserve">upil’s primary SEND need. As we are a Specialist Provision our core offer meets the needs of most of our pupils. In rare cases where a pupil requires additional support then we request this from the Local Authority. The School and College will provide good value for money and to report finances directly to </w:t>
      </w:r>
      <w:r>
        <w:rPr>
          <w:rFonts w:ascii="Comic Sans MS" w:hAnsi="Comic Sans MS"/>
          <w:sz w:val="24"/>
          <w:szCs w:val="24"/>
        </w:rPr>
        <w:t xml:space="preserve">the Governing Body and Local </w:t>
      </w:r>
      <w:r w:rsidRPr="00504DE4">
        <w:rPr>
          <w:rFonts w:ascii="Comic Sans MS" w:hAnsi="Comic Sans MS"/>
          <w:sz w:val="24"/>
          <w:szCs w:val="24"/>
        </w:rPr>
        <w:t xml:space="preserve">Authority. All spending will be directly to the benefit of the pupils/students and the school purpose and commissioning will be in line with legal requirements. Systematic full audits of expenditure will be undertaken and published annually. </w:t>
      </w:r>
    </w:p>
    <w:p w:rsidR="00DD492B" w:rsidRPr="00504DE4" w:rsidRDefault="00DD492B" w:rsidP="00DD492B">
      <w:pPr>
        <w:pStyle w:val="NoSpacing"/>
        <w:rPr>
          <w:rFonts w:ascii="Comic Sans MS" w:hAnsi="Comic Sans MS"/>
          <w:sz w:val="24"/>
          <w:szCs w:val="24"/>
        </w:rPr>
      </w:pPr>
    </w:p>
    <w:p w:rsidR="00DD492B" w:rsidRPr="00504DE4" w:rsidRDefault="00DD492B" w:rsidP="00DD492B">
      <w:pPr>
        <w:pStyle w:val="NoSpacing"/>
        <w:rPr>
          <w:rFonts w:ascii="Comic Sans MS" w:hAnsi="Comic Sans MS"/>
          <w:sz w:val="24"/>
          <w:szCs w:val="24"/>
          <w:u w:val="single"/>
        </w:rPr>
      </w:pPr>
      <w:r w:rsidRPr="00504DE4">
        <w:rPr>
          <w:rFonts w:ascii="Comic Sans MS" w:hAnsi="Comic Sans MS"/>
          <w:sz w:val="24"/>
          <w:szCs w:val="24"/>
          <w:u w:val="single"/>
        </w:rPr>
        <w:t>Local Offer</w:t>
      </w:r>
    </w:p>
    <w:p w:rsidR="00DD492B" w:rsidRPr="00504DE4" w:rsidRDefault="00DD492B" w:rsidP="00DD492B">
      <w:pPr>
        <w:pStyle w:val="NoSpacing"/>
        <w:rPr>
          <w:rFonts w:ascii="Comic Sans MS" w:hAnsi="Comic Sans MS"/>
          <w:sz w:val="24"/>
          <w:szCs w:val="24"/>
        </w:rPr>
      </w:pPr>
      <w:r w:rsidRPr="00504DE4">
        <w:rPr>
          <w:rFonts w:ascii="Comic Sans MS" w:hAnsi="Comic Sans MS"/>
          <w:sz w:val="24"/>
          <w:szCs w:val="24"/>
        </w:rPr>
        <w:t>Warrington’s Local Offer is Ask Ollie. The purpose of the local offer is to enable parents and young people to see more clearly what is available in the area and how to access them. It includes pro</w:t>
      </w:r>
      <w:r>
        <w:rPr>
          <w:rFonts w:ascii="Comic Sans MS" w:hAnsi="Comic Sans MS"/>
          <w:sz w:val="24"/>
          <w:szCs w:val="24"/>
        </w:rPr>
        <w:t xml:space="preserve">vision from birth to 25, across </w:t>
      </w:r>
      <w:r w:rsidRPr="00504DE4">
        <w:rPr>
          <w:rFonts w:ascii="Comic Sans MS" w:hAnsi="Comic Sans MS"/>
          <w:sz w:val="24"/>
          <w:szCs w:val="24"/>
        </w:rPr>
        <w:t>education, health and social care.</w:t>
      </w:r>
    </w:p>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Pr="006D6419" w:rsidRDefault="00DD492B" w:rsidP="00DD492B"/>
    <w:p w:rsidR="00DD492B" w:rsidRDefault="00DD492B" w:rsidP="00DD492B"/>
    <w:p w:rsidR="00DD492B" w:rsidRPr="006D6419" w:rsidRDefault="00DD492B" w:rsidP="00DD492B">
      <w:pPr>
        <w:tabs>
          <w:tab w:val="left" w:pos="3080"/>
        </w:tabs>
      </w:pPr>
      <w:r>
        <w:tab/>
      </w:r>
    </w:p>
    <w:p w:rsidR="003F16FC" w:rsidRDefault="002320F2"/>
    <w:sectPr w:rsidR="003F16FC">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864" w:left="720" w:header="706" w:footer="8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DB7" w:rsidRDefault="00C33A56">
      <w:r>
        <w:separator/>
      </w:r>
    </w:p>
  </w:endnote>
  <w:endnote w:type="continuationSeparator" w:id="0">
    <w:p w:rsidR="00736DB7" w:rsidRDefault="00C3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419" w:rsidRDefault="002320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F13" w:rsidRDefault="002320F2">
    <w:pPr>
      <w:jc w:val="center"/>
      <w:rPr>
        <w:sz w:val="16"/>
        <w:szCs w:val="16"/>
      </w:rPr>
    </w:pPr>
  </w:p>
  <w:tbl>
    <w:tblPr>
      <w:tblStyle w:val="TableGrid"/>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2268"/>
      <w:gridCol w:w="850"/>
      <w:gridCol w:w="1418"/>
      <w:gridCol w:w="1417"/>
      <w:gridCol w:w="1418"/>
      <w:gridCol w:w="1134"/>
    </w:tblGrid>
    <w:tr w:rsidR="00E20761" w:rsidTr="00E20761">
      <w:tc>
        <w:tcPr>
          <w:tcW w:w="2269" w:type="dxa"/>
        </w:tcPr>
        <w:p w:rsidR="00E20761" w:rsidRDefault="00DD492B" w:rsidP="00BF016B">
          <w:pPr>
            <w:rPr>
              <w:sz w:val="16"/>
              <w:szCs w:val="16"/>
            </w:rPr>
          </w:pPr>
          <w:r>
            <w:rPr>
              <w:noProof/>
            </w:rPr>
            <w:drawing>
              <wp:inline distT="0" distB="0" distL="0" distR="0" wp14:anchorId="76634589" wp14:editId="596F90BA">
                <wp:extent cx="391886" cy="391886"/>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standingLogo06-07_POS_5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7413" cy="437413"/>
                        </a:xfrm>
                        <a:prstGeom prst="rect">
                          <a:avLst/>
                        </a:prstGeom>
                      </pic:spPr>
                    </pic:pic>
                  </a:graphicData>
                </a:graphic>
              </wp:inline>
            </w:drawing>
          </w:r>
          <w:r>
            <w:rPr>
              <w:noProof/>
            </w:rPr>
            <w:t xml:space="preserve"> </w:t>
          </w:r>
          <w:r>
            <w:rPr>
              <w:noProof/>
            </w:rPr>
            <w:drawing>
              <wp:inline distT="0" distB="0" distL="0" distR="0" wp14:anchorId="2810286E" wp14:editId="0EEBDD47">
                <wp:extent cx="332509"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 0910 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0407" cy="360407"/>
                        </a:xfrm>
                        <a:prstGeom prst="rect">
                          <a:avLst/>
                        </a:prstGeom>
                      </pic:spPr>
                    </pic:pic>
                  </a:graphicData>
                </a:graphic>
              </wp:inline>
            </w:drawing>
          </w:r>
          <w:r>
            <w:rPr>
              <w:noProof/>
            </w:rPr>
            <w:t xml:space="preserve"> </w:t>
          </w:r>
          <w:r>
            <w:rPr>
              <w:noProof/>
            </w:rPr>
            <w:drawing>
              <wp:inline distT="0" distB="0" distL="0" distR="0" wp14:anchorId="0994B40E" wp14:editId="28CC2699">
                <wp:extent cx="406023" cy="33844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standing_Colour_School.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758" cy="381572"/>
                        </a:xfrm>
                        <a:prstGeom prst="rect">
                          <a:avLst/>
                        </a:prstGeom>
                      </pic:spPr>
                    </pic:pic>
                  </a:graphicData>
                </a:graphic>
              </wp:inline>
            </w:drawing>
          </w:r>
        </w:p>
      </w:tc>
      <w:tc>
        <w:tcPr>
          <w:tcW w:w="2268" w:type="dxa"/>
        </w:tcPr>
        <w:p w:rsidR="00E20761" w:rsidRDefault="00DD492B" w:rsidP="00E20761">
          <w:pPr>
            <w:rPr>
              <w:rFonts w:cs="Arial"/>
              <w:noProof/>
              <w:sz w:val="12"/>
              <w:szCs w:val="12"/>
            </w:rPr>
          </w:pPr>
          <w:r>
            <w:rPr>
              <w:noProof/>
            </w:rPr>
            <w:drawing>
              <wp:anchor distT="0" distB="0" distL="114300" distR="114300" simplePos="0" relativeHeight="251659264" behindDoc="1" locked="0" layoutInCell="1" allowOverlap="1" wp14:anchorId="3AF1872F" wp14:editId="5EDBFA7A">
                <wp:simplePos x="0" y="0"/>
                <wp:positionH relativeFrom="column">
                  <wp:posOffset>-67945</wp:posOffset>
                </wp:positionH>
                <wp:positionV relativeFrom="paragraph">
                  <wp:posOffset>78077</wp:posOffset>
                </wp:positionV>
                <wp:extent cx="421419" cy="447060"/>
                <wp:effectExtent l="0" t="0" r="0" b="0"/>
                <wp:wrapTight wrapText="bothSides">
                  <wp:wrapPolygon edited="0">
                    <wp:start x="0" y="0"/>
                    <wp:lineTo x="0" y="20250"/>
                    <wp:lineTo x="20525" y="20250"/>
                    <wp:lineTo x="20525" y="0"/>
                    <wp:lineTo x="0" y="0"/>
                  </wp:wrapPolygon>
                </wp:wrapTight>
                <wp:docPr id="549" name="Picture 549" descr="G:\School Files\OFFICE\LOGOS\All Logos for display\SEN_Specialist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G:\School Files\OFFICE\LOGOS\All Logos for display\SEN_Specialist_Schoo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1419" cy="44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761" w:rsidRDefault="002320F2" w:rsidP="00E20761">
          <w:pPr>
            <w:rPr>
              <w:rFonts w:cs="Arial"/>
              <w:noProof/>
              <w:sz w:val="12"/>
              <w:szCs w:val="12"/>
            </w:rPr>
          </w:pPr>
        </w:p>
        <w:p w:rsidR="00E20761" w:rsidRDefault="00DD492B" w:rsidP="00E20761">
          <w:pPr>
            <w:rPr>
              <w:sz w:val="16"/>
              <w:szCs w:val="16"/>
            </w:rPr>
          </w:pPr>
          <w:r w:rsidRPr="00E20761">
            <w:rPr>
              <w:rFonts w:cs="Arial"/>
              <w:noProof/>
              <w:sz w:val="12"/>
              <w:szCs w:val="12"/>
            </w:rPr>
            <w:t>Specialist Schools for Cognition and Learning</w:t>
          </w:r>
        </w:p>
      </w:tc>
      <w:tc>
        <w:tcPr>
          <w:tcW w:w="850" w:type="dxa"/>
        </w:tcPr>
        <w:p w:rsidR="00E20761" w:rsidRDefault="00DD492B" w:rsidP="005E2D41">
          <w:pPr>
            <w:jc w:val="center"/>
            <w:rPr>
              <w:sz w:val="16"/>
              <w:szCs w:val="16"/>
            </w:rPr>
          </w:pPr>
          <w:r>
            <w:rPr>
              <w:noProof/>
            </w:rPr>
            <w:drawing>
              <wp:inline distT="0" distB="0" distL="0" distR="0" wp14:anchorId="38250372" wp14:editId="7F02002E">
                <wp:extent cx="421574" cy="295034"/>
                <wp:effectExtent l="0" t="0" r="0" b="0"/>
                <wp:docPr id="6" name="Picture 6" descr="https://static.vecteezy.com/system/resources/previews/000/086/566/non_2x/stylized-vector-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vecteezy.com/system/resources/previews/000/086/566/non_2x/stylized-vector-tre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220" cy="336077"/>
                        </a:xfrm>
                        <a:prstGeom prst="rect">
                          <a:avLst/>
                        </a:prstGeom>
                        <a:noFill/>
                        <a:ln>
                          <a:noFill/>
                        </a:ln>
                      </pic:spPr>
                    </pic:pic>
                  </a:graphicData>
                </a:graphic>
              </wp:inline>
            </w:drawing>
          </w:r>
        </w:p>
        <w:p w:rsidR="00E20761" w:rsidRPr="00BF016B" w:rsidRDefault="00DD492B" w:rsidP="005E2D41">
          <w:pPr>
            <w:jc w:val="center"/>
            <w:rPr>
              <w:rFonts w:ascii="Kristen ITC" w:hAnsi="Kristen ITC"/>
              <w:b/>
              <w:sz w:val="16"/>
              <w:szCs w:val="16"/>
            </w:rPr>
          </w:pPr>
          <w:r w:rsidRPr="00BF016B">
            <w:rPr>
              <w:rFonts w:ascii="Kristen ITC" w:hAnsi="Kristen ITC"/>
              <w:b/>
              <w:color w:val="538135" w:themeColor="accent6" w:themeShade="BF"/>
              <w:sz w:val="16"/>
              <w:szCs w:val="16"/>
            </w:rPr>
            <w:t>Forest School</w:t>
          </w:r>
        </w:p>
      </w:tc>
      <w:tc>
        <w:tcPr>
          <w:tcW w:w="1418" w:type="dxa"/>
        </w:tcPr>
        <w:p w:rsidR="006D6419" w:rsidRDefault="002320F2">
          <w:pPr>
            <w:jc w:val="center"/>
            <w:rPr>
              <w:sz w:val="16"/>
              <w:szCs w:val="16"/>
            </w:rPr>
          </w:pPr>
        </w:p>
        <w:p w:rsidR="00E20761" w:rsidRDefault="00DD492B">
          <w:pPr>
            <w:jc w:val="center"/>
            <w:rPr>
              <w:sz w:val="16"/>
              <w:szCs w:val="16"/>
            </w:rPr>
          </w:pPr>
          <w:r>
            <w:rPr>
              <w:noProof/>
              <w:sz w:val="16"/>
              <w:szCs w:val="16"/>
            </w:rPr>
            <w:drawing>
              <wp:inline distT="0" distB="0" distL="0" distR="0" wp14:anchorId="0ACDE7C4" wp14:editId="1840F1D8">
                <wp:extent cx="7626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_Schl_Blk_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5061" cy="296851"/>
                        </a:xfrm>
                        <a:prstGeom prst="rect">
                          <a:avLst/>
                        </a:prstGeom>
                      </pic:spPr>
                    </pic:pic>
                  </a:graphicData>
                </a:graphic>
              </wp:inline>
            </w:drawing>
          </w:r>
        </w:p>
      </w:tc>
      <w:tc>
        <w:tcPr>
          <w:tcW w:w="1417" w:type="dxa"/>
        </w:tcPr>
        <w:p w:rsidR="00E20761" w:rsidRDefault="00DD492B">
          <w:pPr>
            <w:jc w:val="center"/>
            <w:rPr>
              <w:sz w:val="16"/>
              <w:szCs w:val="16"/>
            </w:rPr>
          </w:pPr>
          <w:r>
            <w:rPr>
              <w:sz w:val="16"/>
              <w:szCs w:val="16"/>
            </w:rPr>
            <w:t xml:space="preserve">     </w:t>
          </w:r>
          <w:r>
            <w:rPr>
              <w:noProof/>
            </w:rPr>
            <w:drawing>
              <wp:inline distT="0" distB="0" distL="0" distR="0" wp14:anchorId="0E8AA252" wp14:editId="7781D5C3">
                <wp:extent cx="795630" cy="308759"/>
                <wp:effectExtent l="0" t="0" r="5080" b="0"/>
                <wp:docPr id="569" name="Picture 1" descr="Z:\WIH\Committed_to_Inclusion_Master_Logos\2016-17\Print\Committed_to_Inclusion_Logo_2015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IH\Committed_to_Inclusion_Master_Logos\2016-17\Print\Committed_to_Inclusion_Logo_2015_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5804" cy="328230"/>
                        </a:xfrm>
                        <a:prstGeom prst="rect">
                          <a:avLst/>
                        </a:prstGeom>
                        <a:noFill/>
                        <a:ln>
                          <a:noFill/>
                        </a:ln>
                      </pic:spPr>
                    </pic:pic>
                  </a:graphicData>
                </a:graphic>
              </wp:inline>
            </w:drawing>
          </w:r>
        </w:p>
      </w:tc>
      <w:tc>
        <w:tcPr>
          <w:tcW w:w="1418" w:type="dxa"/>
        </w:tcPr>
        <w:p w:rsidR="00E20761" w:rsidRDefault="002320F2">
          <w:pPr>
            <w:jc w:val="center"/>
            <w:rPr>
              <w:sz w:val="16"/>
              <w:szCs w:val="16"/>
            </w:rPr>
          </w:pPr>
        </w:p>
        <w:p w:rsidR="00E20761" w:rsidRDefault="00DD492B">
          <w:pPr>
            <w:jc w:val="center"/>
            <w:rPr>
              <w:sz w:val="16"/>
              <w:szCs w:val="16"/>
            </w:rPr>
          </w:pPr>
          <w:r>
            <w:rPr>
              <w:noProof/>
              <w:sz w:val="16"/>
              <w:szCs w:val="16"/>
            </w:rPr>
            <w:drawing>
              <wp:inline distT="0" distB="0" distL="0" distR="0" wp14:anchorId="4AF29FF6" wp14:editId="58EF7F9A">
                <wp:extent cx="762635" cy="36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ling Together 2022.png"/>
                        <pic:cNvPicPr/>
                      </pic:nvPicPr>
                      <pic:blipFill>
                        <a:blip r:embed="rId8">
                          <a:extLst>
                            <a:ext uri="{28A0092B-C50C-407E-A947-70E740481C1C}">
                              <a14:useLocalDpi xmlns:a14="http://schemas.microsoft.com/office/drawing/2010/main" val="0"/>
                            </a:ext>
                          </a:extLst>
                        </a:blip>
                        <a:stretch>
                          <a:fillRect/>
                        </a:stretch>
                      </pic:blipFill>
                      <pic:spPr>
                        <a:xfrm>
                          <a:off x="0" y="0"/>
                          <a:ext cx="762635" cy="364490"/>
                        </a:xfrm>
                        <a:prstGeom prst="rect">
                          <a:avLst/>
                        </a:prstGeom>
                      </pic:spPr>
                    </pic:pic>
                  </a:graphicData>
                </a:graphic>
              </wp:inline>
            </w:drawing>
          </w:r>
        </w:p>
      </w:tc>
      <w:tc>
        <w:tcPr>
          <w:tcW w:w="1134" w:type="dxa"/>
        </w:tcPr>
        <w:p w:rsidR="00E20761" w:rsidRDefault="00DD492B" w:rsidP="00E20761">
          <w:pPr>
            <w:jc w:val="center"/>
            <w:rPr>
              <w:sz w:val="16"/>
              <w:szCs w:val="16"/>
            </w:rPr>
          </w:pPr>
          <w:r>
            <w:rPr>
              <w:noProof/>
              <w:sz w:val="16"/>
              <w:szCs w:val="16"/>
            </w:rPr>
            <w:drawing>
              <wp:inline distT="0" distB="0" distL="0" distR="0" wp14:anchorId="76FF0B9C" wp14:editId="316D699E">
                <wp:extent cx="593767" cy="27727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Quality Mark Award - logo for Primary.png"/>
                        <pic:cNvPicPr/>
                      </pic:nvPicPr>
                      <pic:blipFill>
                        <a:blip r:embed="rId9">
                          <a:extLst>
                            <a:ext uri="{28A0092B-C50C-407E-A947-70E740481C1C}">
                              <a14:useLocalDpi xmlns:a14="http://schemas.microsoft.com/office/drawing/2010/main" val="0"/>
                            </a:ext>
                          </a:extLst>
                        </a:blip>
                        <a:stretch>
                          <a:fillRect/>
                        </a:stretch>
                      </pic:blipFill>
                      <pic:spPr>
                        <a:xfrm>
                          <a:off x="0" y="0"/>
                          <a:ext cx="601462" cy="280871"/>
                        </a:xfrm>
                        <a:prstGeom prst="rect">
                          <a:avLst/>
                        </a:prstGeom>
                      </pic:spPr>
                    </pic:pic>
                  </a:graphicData>
                </a:graphic>
              </wp:inline>
            </w:drawing>
          </w:r>
        </w:p>
        <w:p w:rsidR="00E20761" w:rsidRDefault="00DD492B">
          <w:pPr>
            <w:jc w:val="center"/>
            <w:rPr>
              <w:sz w:val="16"/>
              <w:szCs w:val="16"/>
            </w:rPr>
          </w:pPr>
          <w:r>
            <w:rPr>
              <w:noProof/>
              <w:sz w:val="16"/>
              <w:szCs w:val="16"/>
            </w:rPr>
            <w:drawing>
              <wp:inline distT="0" distB="0" distL="0" distR="0" wp14:anchorId="4D79954F" wp14:editId="4C61D968">
                <wp:extent cx="589972" cy="278289"/>
                <wp:effectExtent l="0" t="0" r="63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ality Mark Award - logo for Secondary.png"/>
                        <pic:cNvPicPr/>
                      </pic:nvPicPr>
                      <pic:blipFill>
                        <a:blip r:embed="rId10">
                          <a:extLst>
                            <a:ext uri="{28A0092B-C50C-407E-A947-70E740481C1C}">
                              <a14:useLocalDpi xmlns:a14="http://schemas.microsoft.com/office/drawing/2010/main" val="0"/>
                            </a:ext>
                          </a:extLst>
                        </a:blip>
                        <a:stretch>
                          <a:fillRect/>
                        </a:stretch>
                      </pic:blipFill>
                      <pic:spPr>
                        <a:xfrm>
                          <a:off x="0" y="0"/>
                          <a:ext cx="589972" cy="278289"/>
                        </a:xfrm>
                        <a:prstGeom prst="rect">
                          <a:avLst/>
                        </a:prstGeom>
                      </pic:spPr>
                    </pic:pic>
                  </a:graphicData>
                </a:graphic>
              </wp:inline>
            </w:drawing>
          </w:r>
        </w:p>
      </w:tc>
    </w:tr>
  </w:tbl>
  <w:p w:rsidR="002A0B8D" w:rsidRDefault="002320F2">
    <w:pPr>
      <w:jc w:val="center"/>
      <w:rPr>
        <w:sz w:val="16"/>
        <w:szCs w:val="16"/>
      </w:rPr>
    </w:pPr>
  </w:p>
  <w:p w:rsidR="008D0F13" w:rsidRDefault="00DD492B">
    <w:pPr>
      <w:jc w:val="center"/>
      <w:rPr>
        <w:sz w:val="16"/>
        <w:szCs w:val="16"/>
      </w:rPr>
    </w:pPr>
    <w:r>
      <w:rPr>
        <w:sz w:val="16"/>
        <w:szCs w:val="16"/>
      </w:rPr>
      <w:t xml:space="preserve">Green Lane School, </w:t>
    </w:r>
    <w:proofErr w:type="spellStart"/>
    <w:r>
      <w:rPr>
        <w:sz w:val="16"/>
        <w:szCs w:val="16"/>
      </w:rPr>
      <w:t>Woolston</w:t>
    </w:r>
    <w:proofErr w:type="spellEnd"/>
    <w:r>
      <w:rPr>
        <w:sz w:val="16"/>
        <w:szCs w:val="16"/>
      </w:rPr>
      <w:t xml:space="preserve"> Learning Village, Holes Lane, </w:t>
    </w:r>
    <w:proofErr w:type="spellStart"/>
    <w:r>
      <w:rPr>
        <w:sz w:val="16"/>
        <w:szCs w:val="16"/>
      </w:rPr>
      <w:t>Woolston</w:t>
    </w:r>
    <w:proofErr w:type="spellEnd"/>
    <w:r>
      <w:rPr>
        <w:sz w:val="16"/>
        <w:szCs w:val="16"/>
      </w:rPr>
      <w:t>, Warrington, WA1 4LS</w:t>
    </w:r>
  </w:p>
  <w:p w:rsidR="008D0F13" w:rsidRDefault="00DD492B">
    <w:pPr>
      <w:jc w:val="center"/>
      <w:rPr>
        <w:sz w:val="16"/>
        <w:szCs w:val="16"/>
      </w:rPr>
    </w:pPr>
    <w:r>
      <w:rPr>
        <w:sz w:val="16"/>
        <w:szCs w:val="16"/>
      </w:rPr>
      <w:t xml:space="preserve">Tel.01925 811617, Email: </w:t>
    </w:r>
    <w:r>
      <w:rPr>
        <w:rStyle w:val="Hyperlink"/>
        <w:sz w:val="16"/>
        <w:szCs w:val="16"/>
      </w:rPr>
      <w:t>office@greenlaneschool.co.uk</w:t>
    </w:r>
    <w:r>
      <w:rPr>
        <w:sz w:val="16"/>
        <w:szCs w:val="16"/>
      </w:rPr>
      <w:t xml:space="preserve"> Website: </w:t>
    </w:r>
    <w:hyperlink r:id="rId11" w:history="1">
      <w:r>
        <w:rPr>
          <w:rStyle w:val="Hyperlink"/>
          <w:sz w:val="16"/>
          <w:szCs w:val="16"/>
        </w:rPr>
        <w:t>www.greenlaneschool.co.uk</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419" w:rsidRDefault="00232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DB7" w:rsidRDefault="00C33A56">
      <w:r>
        <w:separator/>
      </w:r>
    </w:p>
  </w:footnote>
  <w:footnote w:type="continuationSeparator" w:id="0">
    <w:p w:rsidR="00736DB7" w:rsidRDefault="00C33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419" w:rsidRDefault="002320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419" w:rsidRDefault="002320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419" w:rsidRDefault="002320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92B"/>
    <w:rsid w:val="002320F2"/>
    <w:rsid w:val="006F6594"/>
    <w:rsid w:val="00736DB7"/>
    <w:rsid w:val="007F7E12"/>
    <w:rsid w:val="00C33A56"/>
    <w:rsid w:val="00DD492B"/>
    <w:rsid w:val="00F7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6B391-6161-44C3-B806-844CAECE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92B"/>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492B"/>
    <w:rPr>
      <w:color w:val="0000FF"/>
      <w:u w:val="single"/>
    </w:rPr>
  </w:style>
  <w:style w:type="paragraph" w:styleId="Header">
    <w:name w:val="header"/>
    <w:basedOn w:val="Normal"/>
    <w:link w:val="HeaderChar"/>
    <w:rsid w:val="00DD492B"/>
    <w:pPr>
      <w:tabs>
        <w:tab w:val="center" w:pos="4320"/>
        <w:tab w:val="right" w:pos="8640"/>
      </w:tabs>
    </w:pPr>
  </w:style>
  <w:style w:type="character" w:customStyle="1" w:styleId="HeaderChar">
    <w:name w:val="Header Char"/>
    <w:basedOn w:val="DefaultParagraphFont"/>
    <w:link w:val="Header"/>
    <w:rsid w:val="00DD492B"/>
    <w:rPr>
      <w:rFonts w:ascii="Comic Sans MS" w:eastAsia="Times New Roman" w:hAnsi="Comic Sans MS" w:cs="Times New Roman"/>
      <w:sz w:val="24"/>
      <w:szCs w:val="24"/>
    </w:rPr>
  </w:style>
  <w:style w:type="paragraph" w:styleId="Footer">
    <w:name w:val="footer"/>
    <w:basedOn w:val="Normal"/>
    <w:link w:val="FooterChar"/>
    <w:rsid w:val="00DD492B"/>
    <w:pPr>
      <w:tabs>
        <w:tab w:val="center" w:pos="4320"/>
        <w:tab w:val="right" w:pos="8640"/>
      </w:tabs>
    </w:pPr>
  </w:style>
  <w:style w:type="character" w:customStyle="1" w:styleId="FooterChar">
    <w:name w:val="Footer Char"/>
    <w:basedOn w:val="DefaultParagraphFont"/>
    <w:link w:val="Footer"/>
    <w:rsid w:val="00DD492B"/>
    <w:rPr>
      <w:rFonts w:ascii="Comic Sans MS" w:eastAsia="Times New Roman" w:hAnsi="Comic Sans MS" w:cs="Times New Roman"/>
      <w:sz w:val="24"/>
      <w:szCs w:val="24"/>
    </w:rPr>
  </w:style>
  <w:style w:type="table" w:styleId="TableGrid">
    <w:name w:val="Table Grid"/>
    <w:basedOn w:val="TableNormal"/>
    <w:uiPriority w:val="39"/>
    <w:rsid w:val="00DD492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D492B"/>
    <w:pPr>
      <w:spacing w:after="0" w:line="240" w:lineRule="auto"/>
    </w:pPr>
    <w:rPr>
      <w:rFonts w:ascii="Calibri" w:eastAsia="Calibri" w:hAnsi="Calibri" w:cs="Times New Roman"/>
    </w:rPr>
  </w:style>
  <w:style w:type="character" w:styleId="Strong">
    <w:name w:val="Strong"/>
    <w:basedOn w:val="DefaultParagraphFont"/>
    <w:uiPriority w:val="22"/>
    <w:qFormat/>
    <w:rsid w:val="00DD4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jpeg"/><Relationship Id="rId7" Type="http://schemas.openxmlformats.org/officeDocument/2006/relationships/image" Target="media/image11.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10.jpeg"/><Relationship Id="rId11" Type="http://schemas.openxmlformats.org/officeDocument/2006/relationships/hyperlink" Target="http://www.greenlaneschool.co.uk" TargetMode="External"/><Relationship Id="rId5" Type="http://schemas.openxmlformats.org/officeDocument/2006/relationships/image" Target="media/image9.jpeg"/><Relationship Id="rId10" Type="http://schemas.openxmlformats.org/officeDocument/2006/relationships/image" Target="media/image14.png"/><Relationship Id="rId4" Type="http://schemas.openxmlformats.org/officeDocument/2006/relationships/image" Target="media/image8.jpeg"/><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Bennett</dc:creator>
  <cp:keywords/>
  <dc:description/>
  <cp:lastModifiedBy>Luke Bennett</cp:lastModifiedBy>
  <cp:revision>4</cp:revision>
  <dcterms:created xsi:type="dcterms:W3CDTF">2023-09-22T15:03:00Z</dcterms:created>
  <dcterms:modified xsi:type="dcterms:W3CDTF">2024-09-26T13:38:00Z</dcterms:modified>
</cp:coreProperties>
</file>