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C25446" w:rsidR="00D349B5" w:rsidP="009835ED" w:rsidRDefault="00D349B5" w14:paraId="672A6659" wp14:textId="77777777">
      <w:pPr>
        <w:jc w:val="both"/>
        <w:rPr>
          <w:b/>
          <w:sz w:val="45"/>
          <w:szCs w:val="45"/>
        </w:rPr>
      </w:pPr>
    </w:p>
    <w:p xmlns:wp14="http://schemas.microsoft.com/office/word/2010/wordml" w:rsidRPr="00855898" w:rsidR="001B1BB5" w:rsidP="00702CED" w:rsidRDefault="001B1BB5" w14:paraId="3F8CB0A8" wp14:textId="77777777">
      <w:pPr>
        <w:pStyle w:val="6Abstract"/>
        <w:jc w:val="center"/>
        <w:rPr>
          <w:b/>
          <w:sz w:val="72"/>
        </w:rPr>
      </w:pPr>
      <w:r w:rsidRPr="00855898">
        <w:rPr>
          <w:b/>
          <w:sz w:val="72"/>
        </w:rPr>
        <w:t>Green Lane School</w:t>
      </w:r>
    </w:p>
    <w:p xmlns:wp14="http://schemas.microsoft.com/office/word/2010/wordml" w:rsidRPr="00564719" w:rsidR="001B1BB5" w:rsidP="009835ED" w:rsidRDefault="00A339A4" w14:paraId="44715C4E" wp14:textId="77777777">
      <w:pPr>
        <w:pStyle w:val="1bodycopy10pt"/>
        <w:jc w:val="both"/>
      </w:pPr>
      <w:r>
        <w:rPr>
          <w:noProof/>
        </w:rPr>
        <w:drawing>
          <wp:anchor xmlns:wp14="http://schemas.microsoft.com/office/word/2010/wordprocessingDrawing" distT="0" distB="0" distL="114300" distR="114300" simplePos="0" relativeHeight="251657728" behindDoc="1" locked="0" layoutInCell="1" allowOverlap="1" wp14:anchorId="701FD4F3" wp14:editId="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2"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564719" w:rsidR="001B1BB5" w:rsidP="009835ED" w:rsidRDefault="001B1BB5" w14:paraId="0A37501D" wp14:textId="77777777">
      <w:pPr>
        <w:pStyle w:val="1bodycopy10pt"/>
        <w:jc w:val="both"/>
        <w:rPr>
          <w:noProof/>
          <w:szCs w:val="20"/>
        </w:rPr>
      </w:pP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p>
    <w:p xmlns:wp14="http://schemas.microsoft.com/office/word/2010/wordml" w:rsidRPr="00564719" w:rsidR="001B1BB5" w:rsidP="009835ED" w:rsidRDefault="001B1BB5" w14:paraId="5DAB6C7B" wp14:textId="77777777">
      <w:pPr>
        <w:pStyle w:val="1bodycopy10pt"/>
        <w:jc w:val="both"/>
        <w:rPr>
          <w:noProof/>
        </w:rPr>
      </w:pPr>
    </w:p>
    <w:p xmlns:wp14="http://schemas.microsoft.com/office/word/2010/wordml" w:rsidRPr="00564719" w:rsidR="001B1BB5" w:rsidP="009835ED" w:rsidRDefault="001B1BB5" w14:paraId="02EB378F" wp14:textId="77777777">
      <w:pPr>
        <w:pStyle w:val="1bodycopy10pt"/>
        <w:jc w:val="both"/>
        <w:rPr>
          <w:noProof/>
        </w:rPr>
      </w:pPr>
    </w:p>
    <w:p xmlns:wp14="http://schemas.microsoft.com/office/word/2010/wordml" w:rsidRPr="00564719" w:rsidR="001B1BB5" w:rsidP="009835ED" w:rsidRDefault="001B1BB5" w14:paraId="6A05A809" wp14:textId="77777777">
      <w:pPr>
        <w:pStyle w:val="1bodycopy10pt"/>
        <w:jc w:val="both"/>
      </w:pPr>
    </w:p>
    <w:p xmlns:wp14="http://schemas.microsoft.com/office/word/2010/wordml" w:rsidRPr="00564719" w:rsidR="001B1BB5" w:rsidP="009835ED" w:rsidRDefault="001B1BB5" w14:paraId="5A39BBE3" wp14:textId="77777777">
      <w:pPr>
        <w:pStyle w:val="1bodycopy10pt"/>
        <w:jc w:val="both"/>
      </w:pPr>
    </w:p>
    <w:p xmlns:wp14="http://schemas.microsoft.com/office/word/2010/wordml" w:rsidRPr="00564719" w:rsidR="001B1BB5" w:rsidP="009835ED" w:rsidRDefault="001B1BB5" w14:paraId="41C8F396" wp14:textId="77777777">
      <w:pPr>
        <w:pStyle w:val="1bodycopy10pt"/>
        <w:jc w:val="both"/>
      </w:pPr>
    </w:p>
    <w:p xmlns:wp14="http://schemas.microsoft.com/office/word/2010/wordml" w:rsidRPr="00564719" w:rsidR="001B1BB5" w:rsidP="009835ED" w:rsidRDefault="001B1BB5" w14:paraId="72A3D3EC" wp14:textId="77777777">
      <w:pPr>
        <w:pStyle w:val="1bodycopy10pt"/>
        <w:jc w:val="both"/>
      </w:pPr>
    </w:p>
    <w:p xmlns:wp14="http://schemas.microsoft.com/office/word/2010/wordml" w:rsidRPr="00564719" w:rsidR="001B1BB5" w:rsidP="009835ED" w:rsidRDefault="001B1BB5" w14:paraId="0D0B940D" wp14:textId="77777777">
      <w:pPr>
        <w:pStyle w:val="1bodycopy10pt"/>
        <w:jc w:val="both"/>
      </w:pPr>
    </w:p>
    <w:p xmlns:wp14="http://schemas.microsoft.com/office/word/2010/wordml" w:rsidRPr="00564719" w:rsidR="001B1BB5" w:rsidP="009835ED" w:rsidRDefault="001B1BB5" w14:paraId="0E27B00A" wp14:textId="77777777">
      <w:pPr>
        <w:pStyle w:val="1bodycopy10pt"/>
        <w:jc w:val="both"/>
      </w:pPr>
    </w:p>
    <w:p xmlns:wp14="http://schemas.microsoft.com/office/word/2010/wordml" w:rsidRPr="00564719" w:rsidR="001B1BB5" w:rsidP="009835ED" w:rsidRDefault="001B1BB5" w14:paraId="60061E4C" wp14:textId="77777777">
      <w:pPr>
        <w:pStyle w:val="1bodycopy10pt"/>
        <w:jc w:val="both"/>
      </w:pPr>
    </w:p>
    <w:p xmlns:wp14="http://schemas.microsoft.com/office/word/2010/wordml" w:rsidRPr="00564719" w:rsidR="001B1BB5" w:rsidP="009835ED" w:rsidRDefault="001B1BB5" w14:paraId="5BB990F2" wp14:textId="77777777">
      <w:pPr>
        <w:pStyle w:val="3Policytitle"/>
        <w:jc w:val="center"/>
      </w:pPr>
      <w:r>
        <w:t>Staff Code of Conduct</w:t>
      </w:r>
    </w:p>
    <w:p xmlns:wp14="http://schemas.microsoft.com/office/word/2010/wordml" w:rsidRPr="00564719" w:rsidR="001B1BB5" w:rsidP="009835ED" w:rsidRDefault="001B1BB5" w14:paraId="44EAFD9C" wp14:textId="77777777">
      <w:pPr>
        <w:pStyle w:val="1bodycopy10pt"/>
        <w:jc w:val="both"/>
      </w:pPr>
    </w:p>
    <w:p xmlns:wp14="http://schemas.microsoft.com/office/word/2010/wordml" w:rsidRPr="00564719" w:rsidR="001B1BB5" w:rsidP="009835ED" w:rsidRDefault="001B1BB5" w14:paraId="4B94D5A5" wp14:textId="77777777">
      <w:pPr>
        <w:pStyle w:val="1bodycopy10pt"/>
        <w:jc w:val="both"/>
      </w:pPr>
    </w:p>
    <w:p xmlns:wp14="http://schemas.microsoft.com/office/word/2010/wordml" w:rsidRPr="00564719" w:rsidR="001B1BB5" w:rsidP="009835ED" w:rsidRDefault="001B1BB5" w14:paraId="3DEEC669" wp14:textId="77777777">
      <w:pPr>
        <w:pStyle w:val="1bodycopy10pt"/>
        <w:jc w:val="both"/>
      </w:pPr>
    </w:p>
    <w:p xmlns:wp14="http://schemas.microsoft.com/office/word/2010/wordml" w:rsidRPr="00564719" w:rsidR="001B1BB5" w:rsidP="009835ED" w:rsidRDefault="001B1BB5" w14:paraId="3656B9AB" wp14:textId="77777777">
      <w:pPr>
        <w:pStyle w:val="1bodycopy10pt"/>
        <w:jc w:val="both"/>
      </w:pPr>
    </w:p>
    <w:p xmlns:wp14="http://schemas.microsoft.com/office/word/2010/wordml" w:rsidRPr="00564719" w:rsidR="001B1BB5" w:rsidP="009835ED" w:rsidRDefault="001B1BB5" w14:paraId="45FB0818" wp14:textId="77777777">
      <w:pPr>
        <w:pStyle w:val="1bodycopy10pt"/>
        <w:jc w:val="both"/>
      </w:pPr>
    </w:p>
    <w:p xmlns:wp14="http://schemas.microsoft.com/office/word/2010/wordml" w:rsidRPr="00564719" w:rsidR="001B1BB5" w:rsidP="009835ED" w:rsidRDefault="001B1BB5" w14:paraId="4DDBEF00" wp14:textId="417BA5E5">
      <w:pPr>
        <w:pStyle w:val="1bodycopy10pt"/>
        <w:jc w:val="both"/>
      </w:pPr>
    </w:p>
    <w:p xmlns:wp14="http://schemas.microsoft.com/office/word/2010/wordml" w:rsidR="001B1BB5" w:rsidP="009835ED" w:rsidRDefault="001B1BB5" w14:paraId="59560364" wp14:textId="77777777">
      <w:pPr>
        <w:pStyle w:val="1bodycopy10pt"/>
        <w:jc w:val="both"/>
      </w:pPr>
      <w:r w:rsidR="001B1BB5">
        <w:rPr/>
        <w:t xml:space="preserve">Headteacher: Mrs Joanne Mullineux </w:t>
      </w:r>
    </w:p>
    <w:p w:rsidR="46B9E6F3" w:rsidP="57C73A27" w:rsidRDefault="46B9E6F3" w14:paraId="6134AD69" w14:textId="23B9B942">
      <w:pPr>
        <w:spacing w:before="0" w:beforeAutospacing="off" w:after="0" w:afterAutospacing="off"/>
        <w:jc w:val="both"/>
        <w:rPr>
          <w:noProof w:val="0"/>
          <w:lang w:val="en-GB"/>
        </w:rPr>
      </w:pPr>
      <w:r w:rsidRPr="57C73A27" w:rsidR="46B9E6F3">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w:rsidR="57C73A27" w:rsidP="57C73A27" w:rsidRDefault="57C73A27" w14:paraId="57142011" w14:textId="20B5D681">
      <w:pPr>
        <w:pStyle w:val="1bodycopy10pt"/>
        <w:jc w:val="both"/>
      </w:pPr>
    </w:p>
    <w:p xmlns:wp14="http://schemas.microsoft.com/office/word/2010/wordml" w:rsidR="001B1BB5" w:rsidP="009835ED" w:rsidRDefault="001B1BB5" w14:paraId="34B26E94" wp14:textId="77777777">
      <w:pPr>
        <w:pStyle w:val="1bodycopy10pt"/>
        <w:jc w:val="both"/>
      </w:pPr>
      <w:r>
        <w:t xml:space="preserve">Green Lane School </w:t>
      </w:r>
    </w:p>
    <w:p xmlns:wp14="http://schemas.microsoft.com/office/word/2010/wordml" w:rsidR="001B1BB5" w:rsidP="009835ED" w:rsidRDefault="001B1BB5" w14:paraId="4F11179C" wp14:textId="77777777">
      <w:pPr>
        <w:pStyle w:val="1bodycopy10pt"/>
        <w:jc w:val="both"/>
      </w:pPr>
      <w:r>
        <w:t xml:space="preserve">Woolston Learning Village </w:t>
      </w:r>
    </w:p>
    <w:p xmlns:wp14="http://schemas.microsoft.com/office/word/2010/wordml" w:rsidR="001B1BB5" w:rsidP="009835ED" w:rsidRDefault="001B1BB5" w14:paraId="09FA6D4F" wp14:textId="77777777">
      <w:pPr>
        <w:pStyle w:val="1bodycopy10pt"/>
        <w:jc w:val="both"/>
      </w:pPr>
      <w:r>
        <w:t xml:space="preserve">Holes Lane Woolston </w:t>
      </w:r>
    </w:p>
    <w:p xmlns:wp14="http://schemas.microsoft.com/office/word/2010/wordml" w:rsidR="001B1BB5" w:rsidP="009835ED" w:rsidRDefault="001B1BB5" w14:paraId="54BBB656" wp14:textId="77777777">
      <w:pPr>
        <w:pStyle w:val="1bodycopy10pt"/>
        <w:jc w:val="both"/>
      </w:pPr>
      <w:r>
        <w:t xml:space="preserve">Warrington WA1 4LS </w:t>
      </w:r>
    </w:p>
    <w:p xmlns:wp14="http://schemas.microsoft.com/office/word/2010/wordml" w:rsidRPr="00564719" w:rsidR="001B1BB5" w:rsidP="009835ED" w:rsidRDefault="001B1BB5" w14:paraId="54AAC45E" wp14:textId="77777777">
      <w:pPr>
        <w:pStyle w:val="1bodycopy10pt"/>
        <w:jc w:val="both"/>
      </w:pPr>
      <w:r>
        <w:t>Tel: 01925 811</w:t>
      </w:r>
      <w:r w:rsidR="003249C9">
        <w:t>617</w:t>
      </w:r>
    </w:p>
    <w:p xmlns:wp14="http://schemas.microsoft.com/office/word/2010/wordml" w:rsidRPr="00564719" w:rsidR="001B1BB5" w:rsidP="009835ED" w:rsidRDefault="001B1BB5" w14:paraId="3461D779" wp14:textId="77777777">
      <w:pPr>
        <w:pStyle w:val="1bodycopy10pt"/>
        <w:jc w:val="both"/>
      </w:pPr>
    </w:p>
    <w:p xmlns:wp14="http://schemas.microsoft.com/office/word/2010/wordml" w:rsidR="002D3A45" w:rsidP="009835ED" w:rsidRDefault="001B1BB5" w14:paraId="0DB730BE" wp14:textId="70EDA269">
      <w:pPr>
        <w:pStyle w:val="1bodycopy10pt"/>
        <w:jc w:val="both"/>
      </w:pPr>
      <w:r w:rsidR="001B1BB5">
        <w:rPr/>
        <w:t xml:space="preserve">Reviewed in: </w:t>
      </w:r>
      <w:r w:rsidR="00BF14FC">
        <w:rPr/>
        <w:t>Sept 202</w:t>
      </w:r>
      <w:r w:rsidR="05EB6FC4">
        <w:rPr/>
        <w:t>5</w:t>
      </w:r>
    </w:p>
    <w:p xmlns:wp14="http://schemas.microsoft.com/office/word/2010/wordml" w:rsidR="001B1BB5" w:rsidP="009835ED" w:rsidRDefault="001B1BB5" w14:paraId="3CF2D8B6" wp14:textId="77777777">
      <w:pPr>
        <w:pStyle w:val="1bodycopy10pt"/>
        <w:jc w:val="both"/>
      </w:pPr>
    </w:p>
    <w:p xmlns:wp14="http://schemas.microsoft.com/office/word/2010/wordml" w:rsidR="001B1BB5" w:rsidP="009835ED" w:rsidRDefault="001B1BB5" w14:paraId="0FB78278" wp14:textId="77777777">
      <w:pPr>
        <w:pStyle w:val="1bodycopy10pt"/>
        <w:jc w:val="both"/>
      </w:pPr>
    </w:p>
    <w:p xmlns:wp14="http://schemas.microsoft.com/office/word/2010/wordml" w:rsidR="001B1BB5" w:rsidP="009835ED" w:rsidRDefault="001B1BB5" w14:paraId="1FC39945" wp14:textId="77777777">
      <w:pPr>
        <w:pStyle w:val="1bodycopy10pt"/>
        <w:jc w:val="both"/>
      </w:pPr>
    </w:p>
    <w:p xmlns:wp14="http://schemas.microsoft.com/office/word/2010/wordml" w:rsidRPr="001B1BB5" w:rsidR="001B1BB5" w:rsidP="009835ED" w:rsidRDefault="001B1BB5" w14:paraId="0562CB0E" wp14:textId="77777777">
      <w:pPr>
        <w:pStyle w:val="1bodycopy10pt"/>
        <w:jc w:val="both"/>
      </w:pPr>
    </w:p>
    <w:p xmlns:wp14="http://schemas.microsoft.com/office/word/2010/wordml" w:rsidR="002D3A45" w:rsidP="009835ED" w:rsidRDefault="002D3A45" w14:paraId="34CE0A41" wp14:textId="77777777">
      <w:pPr>
        <w:spacing w:before="0"/>
        <w:jc w:val="both"/>
        <w:rPr>
          <w:b/>
        </w:rPr>
      </w:pPr>
    </w:p>
    <w:p xmlns:wp14="http://schemas.microsoft.com/office/word/2010/wordml" w:rsidR="002D3A45" w:rsidP="009835ED" w:rsidRDefault="002D3A45" w14:paraId="62EBF3C5" wp14:textId="77777777">
      <w:pPr>
        <w:spacing w:before="0"/>
        <w:jc w:val="both"/>
        <w:rPr>
          <w:b/>
        </w:rPr>
      </w:pPr>
    </w:p>
    <w:p xmlns:wp14="http://schemas.microsoft.com/office/word/2010/wordml" w:rsidR="002D3A45" w:rsidP="009835ED" w:rsidRDefault="002D3A45" w14:paraId="6D98A12B" wp14:textId="77777777">
      <w:pPr>
        <w:spacing w:before="0"/>
        <w:jc w:val="both"/>
        <w:rPr>
          <w:b/>
        </w:rPr>
      </w:pPr>
    </w:p>
    <w:p xmlns:wp14="http://schemas.microsoft.com/office/word/2010/wordml" w:rsidR="002D3A45" w:rsidP="009835ED" w:rsidRDefault="002D3A45" w14:paraId="2946DB82" wp14:textId="77777777">
      <w:pPr>
        <w:spacing w:before="0"/>
        <w:jc w:val="both"/>
        <w:rPr>
          <w:b/>
        </w:rPr>
      </w:pPr>
    </w:p>
    <w:p xmlns:wp14="http://schemas.microsoft.com/office/word/2010/wordml" w:rsidR="002D3A45" w:rsidP="009835ED" w:rsidRDefault="002D3A45" w14:paraId="5997CC1D" wp14:textId="77777777">
      <w:pPr>
        <w:spacing w:before="0"/>
        <w:jc w:val="both"/>
        <w:rPr>
          <w:b/>
        </w:rPr>
      </w:pPr>
    </w:p>
    <w:p xmlns:wp14="http://schemas.microsoft.com/office/word/2010/wordml" w:rsidR="002D3A45" w:rsidP="009835ED" w:rsidRDefault="002D3A45" w14:paraId="110FFD37" wp14:textId="77777777">
      <w:pPr>
        <w:spacing w:before="0"/>
        <w:jc w:val="both"/>
        <w:rPr>
          <w:b/>
        </w:rPr>
      </w:pPr>
    </w:p>
    <w:p xmlns:wp14="http://schemas.microsoft.com/office/word/2010/wordml" w:rsidR="002D3A45" w:rsidP="009835ED" w:rsidRDefault="002D3A45" w14:paraId="6B699379" wp14:textId="77777777">
      <w:pPr>
        <w:spacing w:before="0"/>
        <w:jc w:val="both"/>
        <w:rPr>
          <w:b/>
        </w:rPr>
      </w:pPr>
    </w:p>
    <w:p xmlns:wp14="http://schemas.microsoft.com/office/word/2010/wordml" w:rsidR="002D3A45" w:rsidP="009835ED" w:rsidRDefault="002D3A45" w14:paraId="3FE9F23F" wp14:textId="77777777">
      <w:pPr>
        <w:spacing w:before="0"/>
        <w:jc w:val="both"/>
        <w:rPr>
          <w:b/>
        </w:rPr>
      </w:pPr>
    </w:p>
    <w:p xmlns:wp14="http://schemas.microsoft.com/office/word/2010/wordml" w:rsidR="002D3A45" w:rsidP="009835ED" w:rsidRDefault="002D3A45" w14:paraId="1F72F646" wp14:textId="77777777">
      <w:pPr>
        <w:spacing w:before="0"/>
        <w:jc w:val="both"/>
        <w:rPr>
          <w:b/>
        </w:rPr>
      </w:pPr>
    </w:p>
    <w:p xmlns:wp14="http://schemas.microsoft.com/office/word/2010/wordml" w:rsidR="002D3A45" w:rsidP="009835ED" w:rsidRDefault="002D3A45" w14:paraId="08CE6F91" wp14:textId="77777777">
      <w:pPr>
        <w:spacing w:before="0"/>
        <w:jc w:val="both"/>
        <w:rPr>
          <w:b/>
        </w:rPr>
      </w:pPr>
    </w:p>
    <w:p xmlns:wp14="http://schemas.microsoft.com/office/word/2010/wordml" w:rsidR="003F2108" w:rsidP="009835ED" w:rsidRDefault="003F2108" w14:paraId="61CDCEAD" wp14:textId="77777777">
      <w:pPr>
        <w:jc w:val="both"/>
        <w:rPr>
          <w:b/>
          <w:sz w:val="28"/>
        </w:rPr>
        <w:sectPr w:rsidR="003F2108" w:rsidSect="001B1BB5">
          <w:footerReference w:type="even" r:id="rId11"/>
          <w:footerReference w:type="default" r:id="rId12"/>
          <w:pgSz w:w="11900" w:h="16840" w:orient="portrait"/>
          <w:pgMar w:top="851" w:right="1134" w:bottom="1134" w:left="1134" w:header="567" w:footer="56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pPr>
      <w:bookmarkStart w:name="_Toc357429510" w:id="11"/>
    </w:p>
    <w:p xmlns:wp14="http://schemas.microsoft.com/office/word/2010/wordml" w:rsidRPr="0011435C" w:rsidR="00042646" w:rsidP="009835ED" w:rsidRDefault="00042646" w14:paraId="406425CA" wp14:textId="77777777">
      <w:pPr>
        <w:jc w:val="both"/>
        <w:rPr>
          <w:b/>
          <w:sz w:val="28"/>
        </w:rPr>
      </w:pPr>
      <w:r w:rsidRPr="0011435C">
        <w:rPr>
          <w:b/>
          <w:sz w:val="28"/>
        </w:rPr>
        <w:t>Contents</w:t>
      </w:r>
    </w:p>
    <w:p xmlns:wp14="http://schemas.microsoft.com/office/word/2010/wordml" w:rsidRPr="00A96684" w:rsidR="001346A7" w:rsidP="009835ED" w:rsidRDefault="00042646" w14:paraId="2298BD8E" wp14:textId="77777777">
      <w:pPr>
        <w:pStyle w:val="TOC1"/>
        <w:jc w:val="both"/>
        <w:rPr>
          <w:rFonts w:ascii="Calibri" w:hAnsi="Calibri" w:eastAsia="Times New Roman"/>
          <w:noProof/>
          <w:szCs w:val="22"/>
          <w:lang w:val="en-GB" w:eastAsia="en-GB"/>
        </w:rPr>
      </w:pPr>
      <w:r>
        <w:fldChar w:fldCharType="begin"/>
      </w:r>
      <w:r>
        <w:instrText xml:space="preserve"> TOC \o "2-2" \t "Heading 1,1" </w:instrText>
      </w:r>
      <w:r>
        <w:fldChar w:fldCharType="separate"/>
      </w:r>
      <w:r w:rsidR="001346A7">
        <w:rPr>
          <w:noProof/>
        </w:rPr>
        <w:t>1. Aims, scope and principles</w:t>
      </w:r>
      <w:r w:rsidR="001346A7">
        <w:rPr>
          <w:noProof/>
        </w:rPr>
        <w:tab/>
      </w:r>
      <w:r w:rsidR="001346A7">
        <w:rPr>
          <w:noProof/>
        </w:rPr>
        <w:fldChar w:fldCharType="begin"/>
      </w:r>
      <w:r w:rsidR="001346A7">
        <w:rPr>
          <w:noProof/>
        </w:rPr>
        <w:instrText xml:space="preserve"> PAGEREF _Toc491355120 \h </w:instrText>
      </w:r>
      <w:r w:rsidR="001346A7">
        <w:rPr>
          <w:noProof/>
        </w:rPr>
      </w:r>
      <w:r w:rsidR="001346A7">
        <w:rPr>
          <w:noProof/>
        </w:rPr>
        <w:fldChar w:fldCharType="separate"/>
      </w:r>
      <w:r w:rsidR="001B1BB5">
        <w:rPr>
          <w:noProof/>
        </w:rPr>
        <w:t>3</w:t>
      </w:r>
      <w:r w:rsidR="001346A7">
        <w:rPr>
          <w:noProof/>
        </w:rPr>
        <w:fldChar w:fldCharType="end"/>
      </w:r>
    </w:p>
    <w:p xmlns:wp14="http://schemas.microsoft.com/office/word/2010/wordml" w:rsidRPr="00A96684" w:rsidR="001346A7" w:rsidP="009835ED" w:rsidRDefault="001346A7" w14:paraId="30D00E13" wp14:textId="77777777">
      <w:pPr>
        <w:pStyle w:val="TOC1"/>
        <w:jc w:val="both"/>
        <w:rPr>
          <w:rFonts w:ascii="Calibri" w:hAnsi="Calibri" w:eastAsia="Times New Roman"/>
          <w:noProof/>
          <w:szCs w:val="22"/>
          <w:lang w:val="en-GB" w:eastAsia="en-GB"/>
        </w:rPr>
      </w:pPr>
      <w:r>
        <w:rPr>
          <w:noProof/>
        </w:rPr>
        <w:t>2. Legislation and guidance</w:t>
      </w:r>
      <w:r>
        <w:rPr>
          <w:noProof/>
        </w:rPr>
        <w:tab/>
      </w:r>
      <w:r>
        <w:rPr>
          <w:noProof/>
        </w:rPr>
        <w:fldChar w:fldCharType="begin"/>
      </w:r>
      <w:r>
        <w:rPr>
          <w:noProof/>
        </w:rPr>
        <w:instrText xml:space="preserve"> PAGEREF _Toc491355121 \h </w:instrText>
      </w:r>
      <w:r>
        <w:rPr>
          <w:noProof/>
        </w:rPr>
      </w:r>
      <w:r>
        <w:rPr>
          <w:noProof/>
        </w:rPr>
        <w:fldChar w:fldCharType="separate"/>
      </w:r>
      <w:r w:rsidR="001B1BB5">
        <w:rPr>
          <w:noProof/>
        </w:rPr>
        <w:t>3</w:t>
      </w:r>
      <w:r>
        <w:rPr>
          <w:noProof/>
        </w:rPr>
        <w:fldChar w:fldCharType="end"/>
      </w:r>
    </w:p>
    <w:p xmlns:wp14="http://schemas.microsoft.com/office/word/2010/wordml" w:rsidRPr="00A96684" w:rsidR="001346A7" w:rsidP="009835ED" w:rsidRDefault="001346A7" w14:paraId="0BAE1676" wp14:textId="77777777">
      <w:pPr>
        <w:pStyle w:val="TOC1"/>
        <w:jc w:val="both"/>
        <w:rPr>
          <w:rFonts w:ascii="Calibri" w:hAnsi="Calibri" w:eastAsia="Times New Roman"/>
          <w:noProof/>
          <w:szCs w:val="22"/>
          <w:lang w:val="en-GB" w:eastAsia="en-GB"/>
        </w:rPr>
      </w:pPr>
      <w:r>
        <w:rPr>
          <w:noProof/>
        </w:rPr>
        <w:t>3. General obligations</w:t>
      </w:r>
      <w:r>
        <w:rPr>
          <w:noProof/>
        </w:rPr>
        <w:tab/>
      </w:r>
      <w:r>
        <w:rPr>
          <w:noProof/>
        </w:rPr>
        <w:fldChar w:fldCharType="begin"/>
      </w:r>
      <w:r>
        <w:rPr>
          <w:noProof/>
        </w:rPr>
        <w:instrText xml:space="preserve"> PAGEREF _Toc491355122 \h </w:instrText>
      </w:r>
      <w:r>
        <w:rPr>
          <w:noProof/>
        </w:rPr>
      </w:r>
      <w:r>
        <w:rPr>
          <w:noProof/>
        </w:rPr>
        <w:fldChar w:fldCharType="separate"/>
      </w:r>
      <w:r w:rsidR="001B1BB5">
        <w:rPr>
          <w:noProof/>
        </w:rPr>
        <w:t>3</w:t>
      </w:r>
      <w:r>
        <w:rPr>
          <w:noProof/>
        </w:rPr>
        <w:fldChar w:fldCharType="end"/>
      </w:r>
    </w:p>
    <w:p xmlns:wp14="http://schemas.microsoft.com/office/word/2010/wordml" w:rsidRPr="00A96684" w:rsidR="001346A7" w:rsidP="009835ED" w:rsidRDefault="001346A7" w14:paraId="7E055078" wp14:textId="77777777">
      <w:pPr>
        <w:pStyle w:val="TOC1"/>
        <w:jc w:val="both"/>
        <w:rPr>
          <w:rFonts w:ascii="Calibri" w:hAnsi="Calibri" w:eastAsia="Times New Roman"/>
          <w:noProof/>
          <w:szCs w:val="22"/>
          <w:lang w:val="en-GB" w:eastAsia="en-GB"/>
        </w:rPr>
      </w:pPr>
      <w:r>
        <w:rPr>
          <w:noProof/>
        </w:rPr>
        <w:t>4. Safeguarding</w:t>
      </w:r>
      <w:r>
        <w:rPr>
          <w:noProof/>
        </w:rPr>
        <w:tab/>
      </w:r>
      <w:r>
        <w:rPr>
          <w:noProof/>
        </w:rPr>
        <w:fldChar w:fldCharType="begin"/>
      </w:r>
      <w:r>
        <w:rPr>
          <w:noProof/>
        </w:rPr>
        <w:instrText xml:space="preserve"> PAGEREF _Toc491355123 \h </w:instrText>
      </w:r>
      <w:r>
        <w:rPr>
          <w:noProof/>
        </w:rPr>
      </w:r>
      <w:r>
        <w:rPr>
          <w:noProof/>
        </w:rPr>
        <w:fldChar w:fldCharType="separate"/>
      </w:r>
      <w:r w:rsidR="001B1BB5">
        <w:rPr>
          <w:noProof/>
        </w:rPr>
        <w:t>4</w:t>
      </w:r>
      <w:r>
        <w:rPr>
          <w:noProof/>
        </w:rPr>
        <w:fldChar w:fldCharType="end"/>
      </w:r>
    </w:p>
    <w:p xmlns:wp14="http://schemas.microsoft.com/office/word/2010/wordml" w:rsidRPr="00A96684" w:rsidR="001346A7" w:rsidP="009835ED" w:rsidRDefault="001346A7" w14:paraId="5EA8ECF3" wp14:textId="77777777">
      <w:pPr>
        <w:pStyle w:val="TOC1"/>
        <w:jc w:val="both"/>
        <w:rPr>
          <w:rFonts w:ascii="Calibri" w:hAnsi="Calibri" w:eastAsia="Times New Roman"/>
          <w:noProof/>
          <w:szCs w:val="22"/>
          <w:lang w:val="en-GB" w:eastAsia="en-GB"/>
        </w:rPr>
      </w:pPr>
      <w:r>
        <w:rPr>
          <w:noProof/>
        </w:rPr>
        <w:t>5. Staff/pupil relationships</w:t>
      </w:r>
      <w:r>
        <w:rPr>
          <w:noProof/>
        </w:rPr>
        <w:tab/>
      </w:r>
      <w:r>
        <w:rPr>
          <w:noProof/>
        </w:rPr>
        <w:fldChar w:fldCharType="begin"/>
      </w:r>
      <w:r>
        <w:rPr>
          <w:noProof/>
        </w:rPr>
        <w:instrText xml:space="preserve"> PAGEREF _Toc491355124 \h </w:instrText>
      </w:r>
      <w:r>
        <w:rPr>
          <w:noProof/>
        </w:rPr>
      </w:r>
      <w:r>
        <w:rPr>
          <w:noProof/>
        </w:rPr>
        <w:fldChar w:fldCharType="separate"/>
      </w:r>
      <w:r w:rsidR="001B1BB5">
        <w:rPr>
          <w:noProof/>
        </w:rPr>
        <w:t>4</w:t>
      </w:r>
      <w:r>
        <w:rPr>
          <w:noProof/>
        </w:rPr>
        <w:fldChar w:fldCharType="end"/>
      </w:r>
    </w:p>
    <w:p xmlns:wp14="http://schemas.microsoft.com/office/word/2010/wordml" w:rsidRPr="00A96684" w:rsidR="001346A7" w:rsidP="009835ED" w:rsidRDefault="001346A7" w14:paraId="4C563ED8" wp14:textId="77777777">
      <w:pPr>
        <w:pStyle w:val="TOC1"/>
        <w:jc w:val="both"/>
        <w:rPr>
          <w:rFonts w:ascii="Calibri" w:hAnsi="Calibri" w:eastAsia="Times New Roman"/>
          <w:noProof/>
          <w:szCs w:val="22"/>
          <w:lang w:val="en-GB" w:eastAsia="en-GB"/>
        </w:rPr>
      </w:pPr>
      <w:r>
        <w:rPr>
          <w:noProof/>
        </w:rPr>
        <w:t>6. Communication and social media</w:t>
      </w:r>
      <w:r>
        <w:rPr>
          <w:noProof/>
        </w:rPr>
        <w:tab/>
      </w:r>
      <w:r>
        <w:rPr>
          <w:noProof/>
        </w:rPr>
        <w:fldChar w:fldCharType="begin"/>
      </w:r>
      <w:r>
        <w:rPr>
          <w:noProof/>
        </w:rPr>
        <w:instrText xml:space="preserve"> PAGEREF _Toc491355125 \h </w:instrText>
      </w:r>
      <w:r>
        <w:rPr>
          <w:noProof/>
        </w:rPr>
      </w:r>
      <w:r>
        <w:rPr>
          <w:noProof/>
        </w:rPr>
        <w:fldChar w:fldCharType="separate"/>
      </w:r>
      <w:r w:rsidR="001B1BB5">
        <w:rPr>
          <w:noProof/>
        </w:rPr>
        <w:t>4</w:t>
      </w:r>
      <w:r>
        <w:rPr>
          <w:noProof/>
        </w:rPr>
        <w:fldChar w:fldCharType="end"/>
      </w:r>
    </w:p>
    <w:p xmlns:wp14="http://schemas.microsoft.com/office/word/2010/wordml" w:rsidRPr="00A96684" w:rsidR="001346A7" w:rsidP="009835ED" w:rsidRDefault="001346A7" w14:paraId="6AC8CC73" wp14:textId="77777777">
      <w:pPr>
        <w:pStyle w:val="TOC1"/>
        <w:jc w:val="both"/>
        <w:rPr>
          <w:rFonts w:ascii="Calibri" w:hAnsi="Calibri" w:eastAsia="Times New Roman"/>
          <w:noProof/>
          <w:szCs w:val="22"/>
          <w:lang w:val="en-GB" w:eastAsia="en-GB"/>
        </w:rPr>
      </w:pPr>
      <w:r>
        <w:rPr>
          <w:noProof/>
        </w:rPr>
        <w:t>7. Acceptable use of technology</w:t>
      </w:r>
      <w:r>
        <w:rPr>
          <w:noProof/>
        </w:rPr>
        <w:tab/>
      </w:r>
      <w:r>
        <w:rPr>
          <w:noProof/>
        </w:rPr>
        <w:fldChar w:fldCharType="begin"/>
      </w:r>
      <w:r>
        <w:rPr>
          <w:noProof/>
        </w:rPr>
        <w:instrText xml:space="preserve"> PAGEREF _Toc491355126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2E5836E9" wp14:textId="77777777">
      <w:pPr>
        <w:pStyle w:val="TOC1"/>
        <w:jc w:val="both"/>
        <w:rPr>
          <w:rFonts w:ascii="Calibri" w:hAnsi="Calibri" w:eastAsia="Times New Roman"/>
          <w:noProof/>
          <w:szCs w:val="22"/>
          <w:lang w:val="en-GB" w:eastAsia="en-GB"/>
        </w:rPr>
      </w:pPr>
      <w:r>
        <w:rPr>
          <w:noProof/>
        </w:rPr>
        <w:t>8. Confidentiality</w:t>
      </w:r>
      <w:r>
        <w:rPr>
          <w:noProof/>
        </w:rPr>
        <w:tab/>
      </w:r>
      <w:r>
        <w:rPr>
          <w:noProof/>
        </w:rPr>
        <w:fldChar w:fldCharType="begin"/>
      </w:r>
      <w:r>
        <w:rPr>
          <w:noProof/>
        </w:rPr>
        <w:instrText xml:space="preserve"> PAGEREF _Toc491355127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3F82ECF6" wp14:textId="77777777">
      <w:pPr>
        <w:pStyle w:val="TOC1"/>
        <w:jc w:val="both"/>
        <w:rPr>
          <w:rFonts w:ascii="Calibri" w:hAnsi="Calibri" w:eastAsia="Times New Roman"/>
          <w:noProof/>
          <w:szCs w:val="22"/>
          <w:lang w:val="en-GB" w:eastAsia="en-GB"/>
        </w:rPr>
      </w:pPr>
      <w:r>
        <w:rPr>
          <w:noProof/>
        </w:rPr>
        <w:t>9. Honesty and integrity</w:t>
      </w:r>
      <w:r>
        <w:rPr>
          <w:noProof/>
        </w:rPr>
        <w:tab/>
      </w:r>
      <w:r>
        <w:rPr>
          <w:noProof/>
        </w:rPr>
        <w:fldChar w:fldCharType="begin"/>
      </w:r>
      <w:r>
        <w:rPr>
          <w:noProof/>
        </w:rPr>
        <w:instrText xml:space="preserve"> PAGEREF _Toc491355128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110D941D" wp14:textId="77777777">
      <w:pPr>
        <w:pStyle w:val="TOC1"/>
        <w:jc w:val="both"/>
        <w:rPr>
          <w:rFonts w:ascii="Calibri" w:hAnsi="Calibri" w:eastAsia="Times New Roman"/>
          <w:noProof/>
          <w:szCs w:val="22"/>
          <w:lang w:val="en-GB" w:eastAsia="en-GB"/>
        </w:rPr>
      </w:pPr>
      <w:r>
        <w:rPr>
          <w:noProof/>
        </w:rPr>
        <w:t>10. Dress code</w:t>
      </w:r>
      <w:r>
        <w:rPr>
          <w:noProof/>
        </w:rPr>
        <w:tab/>
      </w:r>
      <w:r>
        <w:rPr>
          <w:noProof/>
        </w:rPr>
        <w:fldChar w:fldCharType="begin"/>
      </w:r>
      <w:r>
        <w:rPr>
          <w:noProof/>
        </w:rPr>
        <w:instrText xml:space="preserve"> PAGEREF _Toc491355129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40DBCB1C" wp14:textId="77777777">
      <w:pPr>
        <w:pStyle w:val="TOC1"/>
        <w:jc w:val="both"/>
        <w:rPr>
          <w:rFonts w:ascii="Calibri" w:hAnsi="Calibri" w:eastAsia="Times New Roman"/>
          <w:noProof/>
          <w:szCs w:val="22"/>
          <w:lang w:val="en-GB" w:eastAsia="en-GB"/>
        </w:rPr>
      </w:pPr>
      <w:r>
        <w:rPr>
          <w:noProof/>
        </w:rPr>
        <w:t>11. Conduct outside of work</w:t>
      </w:r>
      <w:r>
        <w:rPr>
          <w:noProof/>
        </w:rPr>
        <w:tab/>
      </w:r>
      <w:r>
        <w:rPr>
          <w:noProof/>
        </w:rPr>
        <w:fldChar w:fldCharType="begin"/>
      </w:r>
      <w:r>
        <w:rPr>
          <w:noProof/>
        </w:rPr>
        <w:instrText xml:space="preserve"> PAGEREF _Toc491355130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4F777B2E" wp14:textId="77777777">
      <w:pPr>
        <w:pStyle w:val="TOC1"/>
        <w:jc w:val="both"/>
        <w:rPr>
          <w:rFonts w:ascii="Calibri" w:hAnsi="Calibri" w:eastAsia="Times New Roman"/>
          <w:noProof/>
          <w:szCs w:val="22"/>
          <w:lang w:val="en-GB" w:eastAsia="en-GB"/>
        </w:rPr>
      </w:pPr>
      <w:r>
        <w:rPr>
          <w:noProof/>
        </w:rPr>
        <w:t>12. Monitoring arrangements</w:t>
      </w:r>
      <w:r>
        <w:rPr>
          <w:noProof/>
        </w:rPr>
        <w:tab/>
      </w:r>
      <w:r>
        <w:rPr>
          <w:noProof/>
        </w:rPr>
        <w:fldChar w:fldCharType="begin"/>
      </w:r>
      <w:r>
        <w:rPr>
          <w:noProof/>
        </w:rPr>
        <w:instrText xml:space="preserve"> PAGEREF _Toc491355131 \h </w:instrText>
      </w:r>
      <w:r>
        <w:rPr>
          <w:noProof/>
        </w:rPr>
      </w:r>
      <w:r>
        <w:rPr>
          <w:noProof/>
        </w:rPr>
        <w:fldChar w:fldCharType="separate"/>
      </w:r>
      <w:r w:rsidR="001B1BB5">
        <w:rPr>
          <w:noProof/>
        </w:rPr>
        <w:t>5</w:t>
      </w:r>
      <w:r>
        <w:rPr>
          <w:noProof/>
        </w:rPr>
        <w:fldChar w:fldCharType="end"/>
      </w:r>
    </w:p>
    <w:p xmlns:wp14="http://schemas.microsoft.com/office/word/2010/wordml" w:rsidRPr="00A96684" w:rsidR="001346A7" w:rsidP="009835ED" w:rsidRDefault="001346A7" w14:paraId="1D301C05" wp14:textId="77777777">
      <w:pPr>
        <w:pStyle w:val="TOC1"/>
        <w:jc w:val="both"/>
        <w:rPr>
          <w:rFonts w:ascii="Calibri" w:hAnsi="Calibri" w:eastAsia="Times New Roman"/>
          <w:noProof/>
          <w:szCs w:val="22"/>
          <w:lang w:val="en-GB" w:eastAsia="en-GB"/>
        </w:rPr>
      </w:pPr>
      <w:r>
        <w:rPr>
          <w:noProof/>
        </w:rPr>
        <w:t>13. Links with other policies</w:t>
      </w:r>
      <w:r>
        <w:rPr>
          <w:noProof/>
        </w:rPr>
        <w:tab/>
      </w:r>
      <w:r>
        <w:rPr>
          <w:noProof/>
        </w:rPr>
        <w:fldChar w:fldCharType="begin"/>
      </w:r>
      <w:r>
        <w:rPr>
          <w:noProof/>
        </w:rPr>
        <w:instrText xml:space="preserve"> PAGEREF _Toc491355132 \h </w:instrText>
      </w:r>
      <w:r>
        <w:rPr>
          <w:noProof/>
        </w:rPr>
      </w:r>
      <w:r>
        <w:rPr>
          <w:noProof/>
        </w:rPr>
        <w:fldChar w:fldCharType="separate"/>
      </w:r>
      <w:r w:rsidR="001B1BB5">
        <w:rPr>
          <w:noProof/>
        </w:rPr>
        <w:t>5</w:t>
      </w:r>
      <w:r>
        <w:rPr>
          <w:noProof/>
        </w:rPr>
        <w:fldChar w:fldCharType="end"/>
      </w:r>
    </w:p>
    <w:p xmlns:wp14="http://schemas.microsoft.com/office/word/2010/wordml" w:rsidR="00D6261F" w:rsidP="009835ED" w:rsidRDefault="00042646" w14:paraId="6BB9E253" wp14:textId="77777777">
      <w:pPr>
        <w:jc w:val="both"/>
      </w:pPr>
      <w:r>
        <w:rPr>
          <w:sz w:val="22"/>
        </w:rPr>
        <w:fldChar w:fldCharType="end"/>
      </w:r>
    </w:p>
    <w:p xmlns:wp14="http://schemas.microsoft.com/office/word/2010/wordml" w:rsidRPr="00343313" w:rsidR="00042646" w:rsidP="009835ED" w:rsidRDefault="00042646" w14:paraId="6726BAD8" wp14:textId="77777777">
      <w:pPr>
        <w:jc w:val="both"/>
        <w:rPr>
          <w:b/>
        </w:rPr>
      </w:pPr>
      <w:r w:rsidRPr="00042646">
        <w:rPr>
          <w:b/>
        </w:rPr>
        <w:t>…………………………………………………………………………………………………………………………….</w:t>
      </w:r>
    </w:p>
    <w:p xmlns:wp14="http://schemas.microsoft.com/office/word/2010/wordml" w:rsidR="00625AEA" w:rsidP="009835ED" w:rsidRDefault="00625AEA" w14:paraId="2A633A3B" wp14:textId="77777777">
      <w:pPr>
        <w:pStyle w:val="Heading1"/>
        <w:jc w:val="both"/>
      </w:pPr>
      <w:bookmarkStart w:name="_Toc491355120" w:id="12"/>
      <w:r w:rsidRPr="0011435C">
        <w:t xml:space="preserve">1. </w:t>
      </w:r>
      <w:bookmarkEnd w:id="11"/>
      <w:r w:rsidR="00343313">
        <w:t>Aims, scope and principles</w:t>
      </w:r>
      <w:bookmarkEnd w:id="12"/>
      <w:r w:rsidR="00343313">
        <w:t xml:space="preserve">  </w:t>
      </w:r>
    </w:p>
    <w:p xmlns:wp14="http://schemas.microsoft.com/office/word/2010/wordml" w:rsidR="00343313" w:rsidP="009835ED" w:rsidRDefault="00343313" w14:paraId="1BEB2F01" wp14:textId="77777777">
      <w:pPr>
        <w:jc w:val="both"/>
        <w:rPr>
          <w:szCs w:val="20"/>
        </w:rPr>
      </w:pPr>
      <w:r>
        <w:rPr>
          <w:rFonts w:eastAsia="Arial" w:cs="Arial"/>
          <w:szCs w:val="20"/>
        </w:rPr>
        <w:t xml:space="preserve">This policy aims to set and maintain standards of conduct that we expect all staff to follow. </w:t>
      </w:r>
    </w:p>
    <w:p xmlns:wp14="http://schemas.microsoft.com/office/word/2010/wordml" w:rsidR="00343313" w:rsidP="009835ED" w:rsidRDefault="00343313" w14:paraId="338F7AE4" wp14:textId="77777777">
      <w:pPr>
        <w:jc w:val="both"/>
        <w:rPr>
          <w:szCs w:val="20"/>
        </w:rPr>
      </w:pPr>
      <w:r>
        <w:rPr>
          <w:rFonts w:eastAsia="Arial" w:cs="Arial"/>
          <w:szCs w:val="20"/>
        </w:rPr>
        <w:t xml:space="preserve">By creating this policy, we aim to ensure our school is an environment where everyone is safe, happy and treated with respect. </w:t>
      </w:r>
    </w:p>
    <w:p xmlns:wp14="http://schemas.microsoft.com/office/word/2010/wordml" w:rsidRPr="00343313" w:rsidR="00343313" w:rsidP="009835ED" w:rsidRDefault="00343313" w14:paraId="2779FE86" wp14:textId="77777777">
      <w:pPr>
        <w:jc w:val="both"/>
        <w:rPr>
          <w:sz w:val="22"/>
          <w:szCs w:val="22"/>
        </w:rPr>
      </w:pPr>
      <w:r>
        <w:rPr>
          <w:rFonts w:eastAsia="Arial" w:cs="Arial"/>
          <w:szCs w:val="20"/>
        </w:rPr>
        <w:t xml:space="preserve">Many of the principles in this code of conduct are based on the </w:t>
      </w:r>
      <w:hyperlink w:history="1" r:id="rId13">
        <w:r w:rsidRPr="006B5FE9" w:rsidR="00BE2AC4">
          <w:rPr>
            <w:rStyle w:val="Hyperlink"/>
          </w:rPr>
          <w:t>Teacher</w:t>
        </w:r>
        <w:r w:rsidRPr="006B5FE9">
          <w:rPr>
            <w:rStyle w:val="Hyperlink"/>
          </w:rPr>
          <w:t>s</w:t>
        </w:r>
        <w:r w:rsidRPr="006B5FE9" w:rsidR="00BE2AC4">
          <w:rPr>
            <w:rStyle w:val="Hyperlink"/>
          </w:rPr>
          <w:t>’</w:t>
        </w:r>
        <w:r w:rsidRPr="006B5FE9">
          <w:rPr>
            <w:rStyle w:val="Hyperlink"/>
          </w:rPr>
          <w:t xml:space="preserve"> </w:t>
        </w:r>
        <w:r w:rsidRPr="006B5FE9">
          <w:rPr>
            <w:rStyle w:val="Hyperlink"/>
          </w:rPr>
          <w:t>S</w:t>
        </w:r>
        <w:r w:rsidRPr="006B5FE9">
          <w:rPr>
            <w:rStyle w:val="Hyperlink"/>
          </w:rPr>
          <w:t>t</w:t>
        </w:r>
        <w:r w:rsidRPr="006B5FE9">
          <w:rPr>
            <w:rStyle w:val="Hyperlink"/>
          </w:rPr>
          <w:t>andar</w:t>
        </w:r>
        <w:r w:rsidRPr="006B5FE9">
          <w:rPr>
            <w:rStyle w:val="Hyperlink"/>
          </w:rPr>
          <w:t>ds</w:t>
        </w:r>
      </w:hyperlink>
      <w:r>
        <w:rPr>
          <w:rFonts w:eastAsia="Arial" w:cs="Arial"/>
          <w:szCs w:val="20"/>
        </w:rPr>
        <w:t xml:space="preserve">. </w:t>
      </w:r>
    </w:p>
    <w:p xmlns:wp14="http://schemas.microsoft.com/office/word/2010/wordml" w:rsidR="00343313" w:rsidP="009835ED" w:rsidRDefault="00FE7C61" w14:paraId="42C89675" wp14:textId="77777777">
      <w:pPr>
        <w:jc w:val="both"/>
        <w:rPr>
          <w:szCs w:val="20"/>
        </w:rPr>
      </w:pPr>
      <w:r>
        <w:rPr>
          <w:rFonts w:eastAsia="Arial" w:cs="Arial"/>
          <w:szCs w:val="20"/>
        </w:rPr>
        <w:t>School staff</w:t>
      </w:r>
      <w:r w:rsidR="00AA7569">
        <w:rPr>
          <w:rFonts w:eastAsia="Arial" w:cs="Arial"/>
          <w:szCs w:val="20"/>
        </w:rPr>
        <w:t xml:space="preserve"> </w:t>
      </w:r>
      <w:r w:rsidR="00343313">
        <w:rPr>
          <w:rFonts w:eastAsia="Arial" w:cs="Arial"/>
          <w:szCs w:val="20"/>
        </w:rPr>
        <w:t>have an influential position in the school, and must act as role models for pupils by consistently demonstrating high standards of behaviour.</w:t>
      </w:r>
    </w:p>
    <w:p xmlns:wp14="http://schemas.microsoft.com/office/word/2010/wordml" w:rsidR="00343313" w:rsidP="009835ED" w:rsidRDefault="00343313" w14:paraId="254B5E74" wp14:textId="77777777">
      <w:pPr>
        <w:jc w:val="both"/>
        <w:rPr>
          <w:szCs w:val="20"/>
        </w:rPr>
      </w:pPr>
      <w:r>
        <w:rPr>
          <w:rFonts w:eastAsia="Arial" w:cs="Arial"/>
          <w:szCs w:val="20"/>
        </w:rPr>
        <w:t>We expect that all teachers will act in accordance with the personal and professional behaviours set ou</w:t>
      </w:r>
      <w:r w:rsidR="00BE2AC4">
        <w:rPr>
          <w:rFonts w:eastAsia="Arial" w:cs="Arial"/>
          <w:szCs w:val="20"/>
        </w:rPr>
        <w:t>t in the Teacher</w:t>
      </w:r>
      <w:r>
        <w:rPr>
          <w:rFonts w:eastAsia="Arial" w:cs="Arial"/>
          <w:szCs w:val="20"/>
        </w:rPr>
        <w:t>s</w:t>
      </w:r>
      <w:r w:rsidR="00BE2AC4">
        <w:rPr>
          <w:rFonts w:eastAsia="Arial" w:cs="Arial"/>
          <w:szCs w:val="20"/>
        </w:rPr>
        <w:t>’</w:t>
      </w:r>
      <w:r>
        <w:rPr>
          <w:rFonts w:eastAsia="Arial" w:cs="Arial"/>
          <w:szCs w:val="20"/>
        </w:rPr>
        <w:t xml:space="preserve"> Standards. </w:t>
      </w:r>
    </w:p>
    <w:p xmlns:wp14="http://schemas.microsoft.com/office/word/2010/wordml" w:rsidR="00343313" w:rsidP="009835ED" w:rsidRDefault="00343313" w14:paraId="6AE655B4" wp14:textId="77777777">
      <w:pPr>
        <w:jc w:val="both"/>
        <w:rPr>
          <w:szCs w:val="20"/>
        </w:rPr>
      </w:pPr>
      <w:r>
        <w:rPr>
          <w:rFonts w:eastAsia="Arial" w:cs="Arial"/>
          <w:szCs w:val="20"/>
        </w:rPr>
        <w:t xml:space="preserve">We expect all support staff, governors and volunteers to also act with personal and professional integrity, respecting the safety and wellbeing of others. </w:t>
      </w:r>
    </w:p>
    <w:p xmlns:wp14="http://schemas.microsoft.com/office/word/2010/wordml" w:rsidR="00343313" w:rsidP="009835ED" w:rsidRDefault="00343313" w14:paraId="012B6DF9" wp14:textId="77777777">
      <w:pPr>
        <w:jc w:val="both"/>
        <w:rPr>
          <w:szCs w:val="20"/>
        </w:rPr>
      </w:pPr>
      <w:r>
        <w:rPr>
          <w:rFonts w:eastAsia="Arial" w:cs="Arial"/>
          <w:szCs w:val="20"/>
        </w:rPr>
        <w:t xml:space="preserve">Failure to follow the code of conduct may result in disciplinary action being taken, as set out in our </w:t>
      </w:r>
      <w:r w:rsidR="00544A8A">
        <w:rPr>
          <w:rFonts w:eastAsia="Arial" w:cs="Arial"/>
          <w:szCs w:val="20"/>
        </w:rPr>
        <w:t xml:space="preserve">staff </w:t>
      </w:r>
      <w:r>
        <w:rPr>
          <w:rFonts w:eastAsia="Arial" w:cs="Arial"/>
          <w:szCs w:val="20"/>
        </w:rPr>
        <w:t>disciplinary procedure</w:t>
      </w:r>
      <w:r w:rsidR="00544A8A">
        <w:rPr>
          <w:rFonts w:eastAsia="Arial" w:cs="Arial"/>
          <w:szCs w:val="20"/>
        </w:rPr>
        <w:t>s</w:t>
      </w:r>
      <w:r>
        <w:rPr>
          <w:rFonts w:eastAsia="Arial" w:cs="Arial"/>
          <w:szCs w:val="20"/>
        </w:rPr>
        <w:t xml:space="preserve">. </w:t>
      </w:r>
    </w:p>
    <w:p xmlns:wp14="http://schemas.microsoft.com/office/word/2010/wordml" w:rsidR="00343313" w:rsidP="009835ED" w:rsidRDefault="00343313" w14:paraId="6EA0C888" wp14:textId="77777777">
      <w:pPr>
        <w:jc w:val="both"/>
        <w:rPr>
          <w:szCs w:val="20"/>
        </w:rPr>
      </w:pPr>
      <w:r>
        <w:rPr>
          <w:rFonts w:eastAsia="Arial" w:cs="Arial"/>
          <w:szCs w:val="20"/>
        </w:rPr>
        <w:t>Please note that this code of conduct is not exhaustive. If situations arise that are not covered by this code, staff must use their professional judgement and act in the best interest</w:t>
      </w:r>
      <w:r w:rsidR="00AA7569">
        <w:rPr>
          <w:rFonts w:eastAsia="Arial" w:cs="Arial"/>
          <w:szCs w:val="20"/>
        </w:rPr>
        <w:t xml:space="preserve">s of the school and its pupils. </w:t>
      </w:r>
    </w:p>
    <w:p xmlns:wp14="http://schemas.microsoft.com/office/word/2010/wordml" w:rsidR="001379FD" w:rsidP="009835ED" w:rsidRDefault="00456549" w14:paraId="0996EA58" wp14:textId="77777777">
      <w:pPr>
        <w:pStyle w:val="Heading1"/>
        <w:jc w:val="both"/>
      </w:pPr>
      <w:bookmarkStart w:name="_Toc491355121" w:id="13"/>
      <w:r>
        <w:t xml:space="preserve">2. </w:t>
      </w:r>
      <w:r w:rsidR="00343313">
        <w:t>Legislation and guidance</w:t>
      </w:r>
      <w:bookmarkEnd w:id="13"/>
      <w:r w:rsidR="00AA7569">
        <w:t xml:space="preserve"> </w:t>
      </w:r>
    </w:p>
    <w:p xmlns:wp14="http://schemas.microsoft.com/office/word/2010/wordml" w:rsidRPr="00AA7569" w:rsidR="00AA7569" w:rsidP="009835ED" w:rsidRDefault="001379FD" w14:paraId="7B9ECF19" wp14:textId="77777777">
      <w:pPr>
        <w:jc w:val="both"/>
        <w:rPr>
          <w:rFonts w:eastAsia="Arial" w:cs="Arial"/>
          <w:szCs w:val="20"/>
        </w:rPr>
      </w:pPr>
      <w:r>
        <w:rPr>
          <w:rFonts w:eastAsia="Arial" w:cs="Arial"/>
          <w:szCs w:val="20"/>
        </w:rPr>
        <w:t>In line with the statutory safeguarding guidance ‘</w:t>
      </w:r>
      <w:hyperlink w:history="1" r:id="rId14">
        <w:r>
          <w:rPr>
            <w:rStyle w:val="Hyperlink"/>
          </w:rPr>
          <w:t>Keeping Children Safe in E</w:t>
        </w:r>
        <w:r w:rsidRPr="006B5FE9">
          <w:rPr>
            <w:rStyle w:val="Hyperlink"/>
          </w:rPr>
          <w:t>ducation</w:t>
        </w:r>
      </w:hyperlink>
      <w:r>
        <w:rPr>
          <w:rFonts w:eastAsia="Arial" w:cs="Arial"/>
          <w:szCs w:val="20"/>
        </w:rPr>
        <w:t>’, we should have a staff code of conduct, which should cover acceptable use of technologies, staff/pupil relationships and communications, including the use of social media.</w:t>
      </w:r>
      <w:bookmarkStart w:name="_Toc491355122" w:id="14"/>
    </w:p>
    <w:p xmlns:wp14="http://schemas.microsoft.com/office/word/2010/wordml" w:rsidRPr="00343313" w:rsidR="00343313" w:rsidP="009835ED" w:rsidRDefault="00456549" w14:paraId="71552FA9" wp14:textId="77777777">
      <w:pPr>
        <w:pStyle w:val="Heading1"/>
        <w:jc w:val="both"/>
      </w:pPr>
      <w:r>
        <w:t xml:space="preserve">3. </w:t>
      </w:r>
      <w:r w:rsidR="00343313">
        <w:t>General obligations</w:t>
      </w:r>
      <w:bookmarkEnd w:id="14"/>
    </w:p>
    <w:p xmlns:wp14="http://schemas.microsoft.com/office/word/2010/wordml" w:rsidR="00343313" w:rsidP="009835ED" w:rsidRDefault="00343313" w14:paraId="577DD2B3" wp14:textId="77777777">
      <w:pPr>
        <w:jc w:val="both"/>
        <w:rPr>
          <w:szCs w:val="20"/>
        </w:rPr>
      </w:pPr>
      <w:r>
        <w:rPr>
          <w:rFonts w:eastAsia="Arial" w:cs="Arial"/>
          <w:szCs w:val="20"/>
        </w:rPr>
        <w:t>Staff set an example to pupils. They must:</w:t>
      </w:r>
    </w:p>
    <w:p xmlns:wp14="http://schemas.microsoft.com/office/word/2010/wordml" w:rsidR="00343313" w:rsidP="009835ED" w:rsidRDefault="00343313" w14:paraId="328D0160" wp14:textId="77777777">
      <w:pPr>
        <w:pStyle w:val="ListParagraph"/>
        <w:numPr>
          <w:ilvl w:val="0"/>
          <w:numId w:val="21"/>
        </w:numPr>
        <w:jc w:val="both"/>
      </w:pPr>
      <w:r>
        <w:t>Maintain high standards in their attendance and punctuality</w:t>
      </w:r>
    </w:p>
    <w:p xmlns:wp14="http://schemas.microsoft.com/office/word/2010/wordml" w:rsidRPr="00E855A6" w:rsidR="00343313" w:rsidP="009835ED" w:rsidRDefault="00343313" w14:paraId="4410905D" wp14:textId="77777777">
      <w:pPr>
        <w:pStyle w:val="ListParagraph"/>
        <w:numPr>
          <w:ilvl w:val="0"/>
          <w:numId w:val="21"/>
        </w:numPr>
        <w:jc w:val="both"/>
      </w:pPr>
      <w:r w:rsidRPr="00E855A6">
        <w:t>Never use inappropriate or offensive language in school</w:t>
      </w:r>
    </w:p>
    <w:p xmlns:wp14="http://schemas.microsoft.com/office/word/2010/wordml" w:rsidRPr="00E855A6" w:rsidR="00343313" w:rsidP="009835ED" w:rsidRDefault="00343313" w14:paraId="50347823" wp14:textId="77777777">
      <w:pPr>
        <w:pStyle w:val="ListParagraph"/>
        <w:numPr>
          <w:ilvl w:val="0"/>
          <w:numId w:val="21"/>
        </w:numPr>
        <w:jc w:val="both"/>
      </w:pPr>
      <w:r w:rsidRPr="00E855A6">
        <w:t xml:space="preserve">Treat pupils and others with dignity and respect </w:t>
      </w:r>
    </w:p>
    <w:p xmlns:wp14="http://schemas.microsoft.com/office/word/2010/wordml" w:rsidRPr="00E855A6" w:rsidR="00343313" w:rsidP="009835ED" w:rsidRDefault="00343313" w14:paraId="640760D8" wp14:textId="77777777">
      <w:pPr>
        <w:pStyle w:val="ListParagraph"/>
        <w:numPr>
          <w:ilvl w:val="0"/>
          <w:numId w:val="21"/>
        </w:numPr>
        <w:jc w:val="both"/>
      </w:pPr>
      <w:r w:rsidRPr="00E855A6">
        <w:t xml:space="preserve">Show tolerance and respect for the rights of others </w:t>
      </w:r>
    </w:p>
    <w:p xmlns:wp14="http://schemas.microsoft.com/office/word/2010/wordml" w:rsidRPr="00E855A6" w:rsidR="00343313" w:rsidP="009835ED" w:rsidRDefault="00343313" w14:paraId="6B3002A5" wp14:textId="77777777">
      <w:pPr>
        <w:pStyle w:val="ListParagraph"/>
        <w:numPr>
          <w:ilvl w:val="0"/>
          <w:numId w:val="21"/>
        </w:numPr>
        <w:jc w:val="both"/>
      </w:pPr>
      <w:r w:rsidRPr="00E855A6">
        <w:t xml:space="preserve">Not undermine fundamental British values, including democracy, the rule of law, individual liberty and mutual respect, and tolerance of those with different faiths and beliefs </w:t>
      </w:r>
    </w:p>
    <w:p xmlns:wp14="http://schemas.microsoft.com/office/word/2010/wordml" w:rsidRPr="00E855A6" w:rsidR="00343313" w:rsidP="009835ED" w:rsidRDefault="00343313" w14:paraId="4E9BEFC9" wp14:textId="77777777">
      <w:pPr>
        <w:pStyle w:val="ListParagraph"/>
        <w:numPr>
          <w:ilvl w:val="0"/>
          <w:numId w:val="21"/>
        </w:numPr>
        <w:jc w:val="both"/>
      </w:pPr>
      <w:r w:rsidRPr="00E855A6">
        <w:t xml:space="preserve">Express personal beliefs in a way that will not overly influence pupils, and will not exploit pupils’ vulnerability or might lead them to break the law </w:t>
      </w:r>
    </w:p>
    <w:p xmlns:wp14="http://schemas.microsoft.com/office/word/2010/wordml" w:rsidRPr="00E855A6" w:rsidR="00343313" w:rsidP="009835ED" w:rsidRDefault="00343313" w14:paraId="5AA7920A" wp14:textId="77777777">
      <w:pPr>
        <w:pStyle w:val="ListParagraph"/>
        <w:numPr>
          <w:ilvl w:val="0"/>
          <w:numId w:val="21"/>
        </w:numPr>
        <w:jc w:val="both"/>
      </w:pPr>
      <w:r w:rsidRPr="00E855A6">
        <w:t>Understand the statutory frameworks they must act within</w:t>
      </w:r>
    </w:p>
    <w:p xmlns:wp14="http://schemas.microsoft.com/office/word/2010/wordml" w:rsidR="00AA7569" w:rsidP="009835ED" w:rsidRDefault="00BE2AC4" w14:paraId="2F379FB4" wp14:textId="77777777">
      <w:pPr>
        <w:pStyle w:val="ListParagraph"/>
        <w:numPr>
          <w:ilvl w:val="0"/>
          <w:numId w:val="21"/>
        </w:numPr>
        <w:jc w:val="both"/>
      </w:pPr>
      <w:r w:rsidRPr="00E855A6">
        <w:t>Adhere to the Teacher</w:t>
      </w:r>
      <w:r w:rsidRPr="00E855A6" w:rsidR="00343313">
        <w:t>s</w:t>
      </w:r>
      <w:r w:rsidRPr="00E855A6">
        <w:t>’</w:t>
      </w:r>
      <w:bookmarkStart w:name="_Toc491355123" w:id="15"/>
      <w:r w:rsidR="00AA7569">
        <w:t xml:space="preserve"> Standards.</w:t>
      </w:r>
    </w:p>
    <w:p xmlns:wp14="http://schemas.microsoft.com/office/word/2010/wordml" w:rsidR="00AA7569" w:rsidP="009835ED" w:rsidRDefault="00AA7569" w14:paraId="23DE523C" wp14:textId="77777777">
      <w:pPr>
        <w:pStyle w:val="ListParagraph"/>
        <w:jc w:val="both"/>
      </w:pPr>
    </w:p>
    <w:p xmlns:wp14="http://schemas.microsoft.com/office/word/2010/wordml" w:rsidRPr="00AA7569" w:rsidR="00456549" w:rsidP="009835ED" w:rsidRDefault="00456549" w14:paraId="041BDE5C" wp14:textId="77777777">
      <w:pPr>
        <w:pStyle w:val="ListParagraph"/>
        <w:ind w:left="0"/>
        <w:jc w:val="both"/>
        <w:rPr>
          <w:b/>
          <w:sz w:val="28"/>
          <w:szCs w:val="28"/>
        </w:rPr>
      </w:pPr>
      <w:r w:rsidRPr="00AA7569">
        <w:rPr>
          <w:b/>
          <w:sz w:val="28"/>
          <w:szCs w:val="28"/>
        </w:rPr>
        <w:t xml:space="preserve">4. </w:t>
      </w:r>
      <w:r w:rsidRPr="00AA7569" w:rsidR="00343313">
        <w:rPr>
          <w:b/>
          <w:sz w:val="28"/>
          <w:szCs w:val="28"/>
        </w:rPr>
        <w:t>Safeguarding</w:t>
      </w:r>
      <w:bookmarkEnd w:id="15"/>
    </w:p>
    <w:p xmlns:wp14="http://schemas.microsoft.com/office/word/2010/wordml" w:rsidR="00343313" w:rsidP="009835ED" w:rsidRDefault="00343313" w14:paraId="57AD187A" wp14:textId="77777777">
      <w:pPr>
        <w:jc w:val="both"/>
        <w:rPr>
          <w:szCs w:val="20"/>
        </w:rPr>
      </w:pPr>
      <w:r>
        <w:rPr>
          <w:rFonts w:eastAsia="Arial" w:cs="Arial"/>
          <w:szCs w:val="20"/>
        </w:rPr>
        <w:t xml:space="preserve">Staff have a duty to safeguard pupils from harm, and to report any concerns they have. This includes physical, emotional and sexual abuse, or neglect. </w:t>
      </w:r>
    </w:p>
    <w:p xmlns:wp14="http://schemas.microsoft.com/office/word/2010/wordml" w:rsidR="00343313" w:rsidP="009835ED" w:rsidRDefault="001B1BB5" w14:paraId="21A8FBD7" wp14:textId="77777777">
      <w:pPr>
        <w:jc w:val="both"/>
        <w:rPr>
          <w:szCs w:val="20"/>
        </w:rPr>
      </w:pPr>
      <w:r>
        <w:rPr>
          <w:rFonts w:eastAsia="Arial" w:cs="Arial"/>
          <w:szCs w:val="20"/>
        </w:rPr>
        <w:t>Staff must</w:t>
      </w:r>
      <w:r w:rsidR="00AA7569">
        <w:rPr>
          <w:rFonts w:eastAsia="Arial" w:cs="Arial"/>
          <w:szCs w:val="20"/>
        </w:rPr>
        <w:t xml:space="preserve"> </w:t>
      </w:r>
      <w:r w:rsidR="00343313">
        <w:rPr>
          <w:rFonts w:eastAsia="Arial" w:cs="Arial"/>
          <w:szCs w:val="20"/>
        </w:rPr>
        <w:t xml:space="preserve">familiarise themselves with our safeguarding policy and procedures and the Prevent initiative, and ensure they are aware of the processes to follow if they have concerns about a child. </w:t>
      </w:r>
    </w:p>
    <w:p xmlns:wp14="http://schemas.microsoft.com/office/word/2010/wordml" w:rsidR="00B001DF" w:rsidP="009835ED" w:rsidRDefault="00343313" w14:paraId="57E8B619" wp14:textId="77777777">
      <w:pPr>
        <w:jc w:val="both"/>
        <w:rPr>
          <w:rFonts w:eastAsia="Arial" w:cs="Arial"/>
          <w:szCs w:val="20"/>
        </w:rPr>
      </w:pPr>
      <w:r>
        <w:rPr>
          <w:rFonts w:eastAsia="Arial" w:cs="Arial"/>
          <w:szCs w:val="20"/>
        </w:rPr>
        <w:t>Our safeguarding policy and procedures are available in the staff room</w:t>
      </w:r>
      <w:r w:rsidR="00AA7569">
        <w:rPr>
          <w:rFonts w:eastAsia="Arial" w:cs="Arial"/>
          <w:szCs w:val="20"/>
        </w:rPr>
        <w:t>, on the Y drive, the school website</w:t>
      </w:r>
      <w:r>
        <w:rPr>
          <w:rFonts w:eastAsia="Arial" w:cs="Arial"/>
          <w:szCs w:val="20"/>
        </w:rPr>
        <w:t xml:space="preserve"> and from the school office. New staff will also be given copies on arrival</w:t>
      </w:r>
      <w:r w:rsidR="00B001DF">
        <w:rPr>
          <w:rFonts w:eastAsia="Arial" w:cs="Arial"/>
          <w:szCs w:val="20"/>
        </w:rPr>
        <w:t>.</w:t>
      </w:r>
      <w:r>
        <w:rPr>
          <w:rFonts w:eastAsia="Arial" w:cs="Arial"/>
          <w:szCs w:val="20"/>
        </w:rPr>
        <w:t xml:space="preserve"> </w:t>
      </w:r>
    </w:p>
    <w:p xmlns:wp14="http://schemas.microsoft.com/office/word/2010/wordml" w:rsidR="00456549" w:rsidP="009835ED" w:rsidRDefault="00456549" w14:paraId="5BF3000C" wp14:textId="77777777">
      <w:pPr>
        <w:pStyle w:val="Heading1"/>
        <w:jc w:val="both"/>
      </w:pPr>
      <w:bookmarkStart w:name="_Toc491355124" w:id="16"/>
      <w:r>
        <w:t xml:space="preserve">5. </w:t>
      </w:r>
      <w:r w:rsidR="00343313">
        <w:t>Staff/pupil relationships</w:t>
      </w:r>
      <w:bookmarkEnd w:id="16"/>
      <w:r w:rsidR="00343313">
        <w:t xml:space="preserve"> </w:t>
      </w:r>
    </w:p>
    <w:p xmlns:wp14="http://schemas.microsoft.com/office/word/2010/wordml" w:rsidR="00343313" w:rsidP="009835ED" w:rsidRDefault="00343313" w14:paraId="6017DD24" wp14:textId="77777777">
      <w:pPr>
        <w:jc w:val="both"/>
        <w:rPr>
          <w:szCs w:val="20"/>
        </w:rPr>
      </w:pPr>
      <w:r>
        <w:rPr>
          <w:rFonts w:eastAsia="Arial" w:cs="Arial"/>
          <w:szCs w:val="20"/>
        </w:rPr>
        <w:t>Staff must observe proper boundaries with pup</w:t>
      </w:r>
      <w:r w:rsidR="00AA7569">
        <w:rPr>
          <w:rFonts w:eastAsia="Arial" w:cs="Arial"/>
          <w:szCs w:val="20"/>
        </w:rPr>
        <w:t xml:space="preserve">ils that are appropriate to </w:t>
      </w:r>
      <w:r w:rsidR="001E00A6">
        <w:rPr>
          <w:rFonts w:eastAsia="Arial" w:cs="Arial"/>
          <w:szCs w:val="20"/>
        </w:rPr>
        <w:t>their</w:t>
      </w:r>
      <w:r>
        <w:rPr>
          <w:rFonts w:eastAsia="Arial" w:cs="Arial"/>
          <w:szCs w:val="20"/>
        </w:rPr>
        <w:t xml:space="preserve"> professional position. They must act in a fair and transparent way that would not lead anyone to reasonably assume they are not doing so. </w:t>
      </w:r>
    </w:p>
    <w:p xmlns:wp14="http://schemas.microsoft.com/office/word/2010/wordml" w:rsidR="00343313" w:rsidP="009835ED" w:rsidRDefault="00343313" w14:paraId="0C1EDFF8" wp14:textId="77777777">
      <w:pPr>
        <w:jc w:val="both"/>
        <w:rPr>
          <w:szCs w:val="20"/>
        </w:rPr>
      </w:pPr>
      <w:r>
        <w:rPr>
          <w:rFonts w:eastAsia="Arial" w:cs="Arial"/>
          <w:szCs w:val="20"/>
        </w:rPr>
        <w:t>If staff members and pupils must spend time on a one-to-one basis, staff must ensure</w:t>
      </w:r>
      <w:r w:rsidR="00C7334E">
        <w:rPr>
          <w:rFonts w:eastAsia="Arial" w:cs="Arial"/>
          <w:szCs w:val="20"/>
        </w:rPr>
        <w:t xml:space="preserve"> that</w:t>
      </w:r>
      <w:r>
        <w:rPr>
          <w:rFonts w:eastAsia="Arial" w:cs="Arial"/>
          <w:szCs w:val="20"/>
        </w:rPr>
        <w:t>:</w:t>
      </w:r>
    </w:p>
    <w:p xmlns:wp14="http://schemas.microsoft.com/office/word/2010/wordml" w:rsidR="00343313" w:rsidP="009835ED" w:rsidRDefault="00343313" w14:paraId="15815D92" wp14:textId="77777777">
      <w:pPr>
        <w:pStyle w:val="ListParagraph"/>
        <w:numPr>
          <w:ilvl w:val="0"/>
          <w:numId w:val="21"/>
        </w:numPr>
        <w:jc w:val="both"/>
      </w:pPr>
      <w:r>
        <w:t xml:space="preserve">This takes place in a public place that others can access </w:t>
      </w:r>
    </w:p>
    <w:p xmlns:wp14="http://schemas.microsoft.com/office/word/2010/wordml" w:rsidR="00343313" w:rsidP="009835ED" w:rsidRDefault="00343313" w14:paraId="5C505278" wp14:textId="77777777">
      <w:pPr>
        <w:pStyle w:val="ListParagraph"/>
        <w:numPr>
          <w:ilvl w:val="0"/>
          <w:numId w:val="21"/>
        </w:numPr>
        <w:jc w:val="both"/>
      </w:pPr>
      <w:r>
        <w:t xml:space="preserve">Others can see in to the room </w:t>
      </w:r>
    </w:p>
    <w:p xmlns:wp14="http://schemas.microsoft.com/office/word/2010/wordml" w:rsidRPr="00343313" w:rsidR="00343313" w:rsidP="009835ED" w:rsidRDefault="00343313" w14:paraId="3A9DAF46" wp14:textId="77777777">
      <w:pPr>
        <w:pStyle w:val="ListParagraph"/>
        <w:numPr>
          <w:ilvl w:val="0"/>
          <w:numId w:val="21"/>
        </w:numPr>
        <w:jc w:val="both"/>
      </w:pPr>
      <w:r>
        <w:t xml:space="preserve">A colleague or line manager knows this is taking place </w:t>
      </w:r>
    </w:p>
    <w:p xmlns:wp14="http://schemas.microsoft.com/office/word/2010/wordml" w:rsidR="00343313" w:rsidP="009835ED" w:rsidRDefault="00343313" w14:paraId="1A22C321" wp14:textId="77777777">
      <w:pPr>
        <w:jc w:val="both"/>
        <w:rPr>
          <w:szCs w:val="20"/>
        </w:rPr>
      </w:pPr>
      <w:r>
        <w:rPr>
          <w:rFonts w:eastAsia="Arial" w:cs="Arial"/>
          <w:szCs w:val="20"/>
        </w:rPr>
        <w:t>Staff should avoid contact with pupils outside</w:t>
      </w:r>
      <w:r w:rsidR="00C7334E">
        <w:rPr>
          <w:rFonts w:eastAsia="Arial" w:cs="Arial"/>
          <w:szCs w:val="20"/>
        </w:rPr>
        <w:t xml:space="preserve"> of</w:t>
      </w:r>
      <w:r>
        <w:rPr>
          <w:rFonts w:eastAsia="Arial" w:cs="Arial"/>
          <w:szCs w:val="20"/>
        </w:rPr>
        <w:t xml:space="preserve"> school hours if possible. </w:t>
      </w:r>
    </w:p>
    <w:p xmlns:wp14="http://schemas.microsoft.com/office/word/2010/wordml" w:rsidR="00343313" w:rsidP="009835ED" w:rsidRDefault="00343313" w14:paraId="06F0A971" wp14:textId="77777777">
      <w:pPr>
        <w:jc w:val="both"/>
        <w:rPr>
          <w:szCs w:val="20"/>
        </w:rPr>
      </w:pPr>
      <w:r>
        <w:rPr>
          <w:rFonts w:eastAsia="Arial" w:cs="Arial"/>
          <w:szCs w:val="20"/>
        </w:rPr>
        <w:t xml:space="preserve">Personal contact details should not be exchanged between staff and pupils. This includes social media profiles. </w:t>
      </w:r>
    </w:p>
    <w:p xmlns:wp14="http://schemas.microsoft.com/office/word/2010/wordml" w:rsidR="00343313" w:rsidP="009835ED" w:rsidRDefault="00343313" w14:paraId="72D7065B" wp14:textId="77777777">
      <w:pPr>
        <w:jc w:val="both"/>
        <w:rPr>
          <w:szCs w:val="20"/>
        </w:rPr>
      </w:pPr>
      <w:r>
        <w:rPr>
          <w:rFonts w:eastAsia="Arial" w:cs="Arial"/>
          <w:szCs w:val="20"/>
        </w:rPr>
        <w:t xml:space="preserve">While we are aware many pupils and their parents may wish to give gifts to staff, for example, at the end of the school year, gifts from staff to pupils are not acceptable.  </w:t>
      </w:r>
    </w:p>
    <w:p xmlns:wp14="http://schemas.microsoft.com/office/word/2010/wordml" w:rsidR="00343313" w:rsidP="009835ED" w:rsidRDefault="00343313" w14:paraId="5766A9D9" wp14:textId="77777777">
      <w:pPr>
        <w:jc w:val="both"/>
        <w:rPr>
          <w:rFonts w:eastAsia="Arial" w:cs="Arial"/>
          <w:szCs w:val="20"/>
        </w:rPr>
      </w:pPr>
      <w:r>
        <w:rPr>
          <w:rFonts w:eastAsia="Arial" w:cs="Arial"/>
          <w:szCs w:val="20"/>
        </w:rPr>
        <w:t>If a staff member is concerned at any point that an interaction between themselves and a pupil may be misinterpreted, this should be reported to their line manager or the headteacher.</w:t>
      </w:r>
    </w:p>
    <w:p xmlns:wp14="http://schemas.microsoft.com/office/word/2010/wordml" w:rsidRPr="00343313" w:rsidR="00343313" w:rsidP="009835ED" w:rsidRDefault="00456549" w14:paraId="150CC3BC" wp14:textId="77777777">
      <w:pPr>
        <w:pStyle w:val="Heading1"/>
        <w:jc w:val="both"/>
      </w:pPr>
      <w:bookmarkStart w:name="_Toc491355125" w:id="17"/>
      <w:r>
        <w:t xml:space="preserve">6. </w:t>
      </w:r>
      <w:r w:rsidR="00343313">
        <w:t>Communication and social media</w:t>
      </w:r>
      <w:bookmarkEnd w:id="17"/>
      <w:r w:rsidR="00343313">
        <w:t xml:space="preserve"> </w:t>
      </w:r>
    </w:p>
    <w:p xmlns:wp14="http://schemas.microsoft.com/office/word/2010/wordml" w:rsidR="00343313" w:rsidP="009835ED" w:rsidRDefault="00343313" w14:paraId="40D13670" wp14:textId="77777777">
      <w:pPr>
        <w:jc w:val="both"/>
        <w:rPr>
          <w:szCs w:val="20"/>
        </w:rPr>
      </w:pPr>
      <w:r>
        <w:rPr>
          <w:rFonts w:eastAsia="Arial" w:cs="Arial"/>
          <w:szCs w:val="20"/>
        </w:rPr>
        <w:t xml:space="preserve">School staff’s social media profiles should not be available to pupils. If </w:t>
      </w:r>
      <w:r w:rsidR="00744696">
        <w:rPr>
          <w:rFonts w:eastAsia="Arial" w:cs="Arial"/>
          <w:szCs w:val="20"/>
        </w:rPr>
        <w:t>they have</w:t>
      </w:r>
      <w:r>
        <w:rPr>
          <w:rFonts w:eastAsia="Arial" w:cs="Arial"/>
          <w:szCs w:val="20"/>
        </w:rPr>
        <w:t xml:space="preserve"> a personal profile on social media sites, </w:t>
      </w:r>
      <w:r w:rsidR="00744696">
        <w:rPr>
          <w:rFonts w:eastAsia="Arial" w:cs="Arial"/>
          <w:szCs w:val="20"/>
        </w:rPr>
        <w:t xml:space="preserve">they should </w:t>
      </w:r>
      <w:r>
        <w:rPr>
          <w:rFonts w:eastAsia="Arial" w:cs="Arial"/>
          <w:szCs w:val="20"/>
        </w:rPr>
        <w:t xml:space="preserve">not use </w:t>
      </w:r>
      <w:r w:rsidR="00744696">
        <w:rPr>
          <w:rFonts w:eastAsia="Arial" w:cs="Arial"/>
          <w:szCs w:val="20"/>
        </w:rPr>
        <w:t>their</w:t>
      </w:r>
      <w:r>
        <w:rPr>
          <w:rFonts w:eastAsia="Arial" w:cs="Arial"/>
          <w:szCs w:val="20"/>
        </w:rPr>
        <w:t xml:space="preserve"> full name, as pupils may be able to find </w:t>
      </w:r>
      <w:r w:rsidR="00744696">
        <w:rPr>
          <w:rFonts w:eastAsia="Arial" w:cs="Arial"/>
          <w:szCs w:val="20"/>
        </w:rPr>
        <w:t>them</w:t>
      </w:r>
      <w:r>
        <w:rPr>
          <w:rFonts w:eastAsia="Arial" w:cs="Arial"/>
          <w:szCs w:val="20"/>
        </w:rPr>
        <w:t xml:space="preserve">. </w:t>
      </w:r>
      <w:r w:rsidR="00744696">
        <w:rPr>
          <w:rFonts w:eastAsia="Arial" w:cs="Arial"/>
          <w:szCs w:val="20"/>
        </w:rPr>
        <w:t>Staff should c</w:t>
      </w:r>
      <w:r>
        <w:rPr>
          <w:rFonts w:eastAsia="Arial" w:cs="Arial"/>
          <w:szCs w:val="20"/>
        </w:rPr>
        <w:t>onsider</w:t>
      </w:r>
      <w:r w:rsidR="00744696">
        <w:rPr>
          <w:rFonts w:eastAsia="Arial" w:cs="Arial"/>
          <w:szCs w:val="20"/>
        </w:rPr>
        <w:t xml:space="preserve"> using</w:t>
      </w:r>
      <w:r>
        <w:rPr>
          <w:rFonts w:eastAsia="Arial" w:cs="Arial"/>
          <w:szCs w:val="20"/>
        </w:rPr>
        <w:t xml:space="preserve"> a first and middle name instead, and set public profiles to private. </w:t>
      </w:r>
    </w:p>
    <w:p xmlns:wp14="http://schemas.microsoft.com/office/word/2010/wordml" w:rsidR="00343313" w:rsidP="009835ED" w:rsidRDefault="00343313" w14:paraId="1161D276" wp14:textId="77777777">
      <w:pPr>
        <w:jc w:val="both"/>
        <w:rPr>
          <w:szCs w:val="20"/>
        </w:rPr>
      </w:pPr>
      <w:r>
        <w:rPr>
          <w:rFonts w:eastAsia="Arial" w:cs="Arial"/>
          <w:szCs w:val="20"/>
        </w:rPr>
        <w:t>Staff should not attempt to contact pupils or their parents via social media, or any other means outside school, in order to develop any sort of relationship. They must not make any efforts to find pupils</w:t>
      </w:r>
      <w:r w:rsidR="00DF47F9">
        <w:rPr>
          <w:rFonts w:eastAsia="Arial" w:cs="Arial"/>
          <w:szCs w:val="20"/>
        </w:rPr>
        <w:t>’</w:t>
      </w:r>
      <w:r>
        <w:rPr>
          <w:rFonts w:eastAsia="Arial" w:cs="Arial"/>
          <w:szCs w:val="20"/>
        </w:rPr>
        <w:t xml:space="preserve"> or parents</w:t>
      </w:r>
      <w:r w:rsidR="00DF47F9">
        <w:rPr>
          <w:rFonts w:eastAsia="Arial" w:cs="Arial"/>
          <w:szCs w:val="20"/>
        </w:rPr>
        <w:t>’</w:t>
      </w:r>
      <w:r>
        <w:rPr>
          <w:rFonts w:eastAsia="Arial" w:cs="Arial"/>
          <w:szCs w:val="20"/>
        </w:rPr>
        <w:t xml:space="preserve"> social media profiles.</w:t>
      </w:r>
    </w:p>
    <w:p xmlns:wp14="http://schemas.microsoft.com/office/word/2010/wordml" w:rsidR="00AA7569" w:rsidP="009835ED" w:rsidRDefault="00343313" w14:paraId="47A64A92" wp14:textId="77777777">
      <w:pPr>
        <w:jc w:val="both"/>
        <w:rPr>
          <w:szCs w:val="20"/>
        </w:rPr>
      </w:pPr>
      <w:r>
        <w:rPr>
          <w:rFonts w:eastAsia="Arial" w:cs="Arial"/>
          <w:szCs w:val="20"/>
        </w:rPr>
        <w:t xml:space="preserve">Staff must ensure that they do not post any images online that identify children who are pupils at the school without their consent. </w:t>
      </w:r>
      <w:r w:rsidR="00AA7569">
        <w:rPr>
          <w:rFonts w:eastAsia="Arial" w:cs="Arial"/>
          <w:szCs w:val="20"/>
        </w:rPr>
        <w:t>Particular note should be made in regards to staff’s posting of personal photographs and messages and how this may affect the reputation of the school.</w:t>
      </w:r>
    </w:p>
    <w:p xmlns:wp14="http://schemas.microsoft.com/office/word/2010/wordml" w:rsidR="00343313" w:rsidP="009835ED" w:rsidRDefault="00343313" w14:paraId="52E56223" wp14:textId="77777777">
      <w:pPr>
        <w:jc w:val="both"/>
        <w:rPr>
          <w:szCs w:val="20"/>
        </w:rPr>
      </w:pPr>
    </w:p>
    <w:p xmlns:wp14="http://schemas.microsoft.com/office/word/2010/wordml" w:rsidRPr="00343313" w:rsidR="00744696" w:rsidP="009835ED" w:rsidRDefault="00343313" w14:paraId="45E91DB3" wp14:textId="77777777">
      <w:pPr>
        <w:jc w:val="both"/>
        <w:rPr>
          <w:szCs w:val="20"/>
        </w:rPr>
      </w:pPr>
      <w:r>
        <w:rPr>
          <w:rFonts w:eastAsia="Arial" w:cs="Arial"/>
          <w:szCs w:val="20"/>
        </w:rPr>
        <w:t>Staff should be aware of the school’s e</w:t>
      </w:r>
      <w:r w:rsidR="00822F68">
        <w:rPr>
          <w:rFonts w:eastAsia="Arial" w:cs="Arial"/>
          <w:szCs w:val="20"/>
        </w:rPr>
        <w:t>-</w:t>
      </w:r>
      <w:r>
        <w:rPr>
          <w:rFonts w:eastAsia="Arial" w:cs="Arial"/>
          <w:szCs w:val="20"/>
        </w:rPr>
        <w:t xml:space="preserve">safety policy </w:t>
      </w:r>
    </w:p>
    <w:p xmlns:wp14="http://schemas.microsoft.com/office/word/2010/wordml" w:rsidR="00456549" w:rsidP="009835ED" w:rsidRDefault="00456549" w14:paraId="6366FE6C" wp14:textId="77777777">
      <w:pPr>
        <w:pStyle w:val="Heading1"/>
        <w:jc w:val="both"/>
      </w:pPr>
      <w:bookmarkStart w:name="_Toc491355126" w:id="18"/>
      <w:r>
        <w:t xml:space="preserve">7. </w:t>
      </w:r>
      <w:r w:rsidR="00343313">
        <w:t>Acceptable use of technology</w:t>
      </w:r>
      <w:bookmarkEnd w:id="18"/>
      <w:r w:rsidR="00343313">
        <w:t xml:space="preserve"> </w:t>
      </w:r>
    </w:p>
    <w:p xmlns:wp14="http://schemas.microsoft.com/office/word/2010/wordml" w:rsidR="00343313" w:rsidP="009835ED" w:rsidRDefault="00343313" w14:paraId="374FECC9" wp14:textId="77777777">
      <w:pPr>
        <w:jc w:val="both"/>
        <w:rPr>
          <w:szCs w:val="20"/>
        </w:rPr>
      </w:pPr>
      <w:r>
        <w:rPr>
          <w:rFonts w:eastAsia="Arial" w:cs="Arial"/>
          <w:szCs w:val="20"/>
        </w:rPr>
        <w:t xml:space="preserve">Staff must not use technology in school to view material that is illegal, inappropriate or likely to be deemed offensive. This includes, but is not limited to, sending obscene emails, gambling and viewing pornography or other inappropriate content. </w:t>
      </w:r>
    </w:p>
    <w:p xmlns:wp14="http://schemas.microsoft.com/office/word/2010/wordml" w:rsidR="00343313" w:rsidP="009835ED" w:rsidRDefault="00343313" w14:paraId="17589801" wp14:textId="77777777">
      <w:pPr>
        <w:jc w:val="both"/>
        <w:rPr>
          <w:szCs w:val="20"/>
        </w:rPr>
      </w:pPr>
      <w:r>
        <w:rPr>
          <w:rFonts w:eastAsia="Arial" w:cs="Arial"/>
          <w:szCs w:val="20"/>
        </w:rPr>
        <w:t>Staff must not use personal mobile phones and laptops, or school equipment for personal use</w:t>
      </w:r>
      <w:r w:rsidR="00744696">
        <w:rPr>
          <w:rFonts w:eastAsia="Arial" w:cs="Arial"/>
          <w:szCs w:val="20"/>
        </w:rPr>
        <w:t>,</w:t>
      </w:r>
      <w:r>
        <w:rPr>
          <w:rFonts w:eastAsia="Arial" w:cs="Arial"/>
          <w:szCs w:val="20"/>
        </w:rPr>
        <w:t xml:space="preserve"> in school hours or in front of pupils. They must also not use personal mobile phones or cameras to take pictures of pupils. </w:t>
      </w:r>
    </w:p>
    <w:p xmlns:wp14="http://schemas.microsoft.com/office/word/2010/wordml" w:rsidRPr="00AA7569" w:rsidR="00744696" w:rsidP="009835ED" w:rsidRDefault="00343313" w14:paraId="1516DD63" wp14:textId="77777777">
      <w:pPr>
        <w:jc w:val="both"/>
        <w:rPr>
          <w:rFonts w:eastAsia="Arial" w:cs="Arial"/>
          <w:szCs w:val="20"/>
        </w:rPr>
      </w:pPr>
      <w:r>
        <w:rPr>
          <w:rFonts w:eastAsia="Arial" w:cs="Arial"/>
          <w:szCs w:val="20"/>
        </w:rPr>
        <w:t>We have the right to monitor emails and intern</w:t>
      </w:r>
      <w:r w:rsidR="00AA7569">
        <w:rPr>
          <w:rFonts w:eastAsia="Arial" w:cs="Arial"/>
          <w:szCs w:val="20"/>
        </w:rPr>
        <w:t>et use on the school IT system.</w:t>
      </w:r>
    </w:p>
    <w:p xmlns:wp14="http://schemas.microsoft.com/office/word/2010/wordml" w:rsidR="00343313" w:rsidP="009835ED" w:rsidRDefault="00343313" w14:paraId="5A386993" wp14:textId="77777777">
      <w:pPr>
        <w:pStyle w:val="Heading1"/>
        <w:jc w:val="both"/>
      </w:pPr>
      <w:bookmarkStart w:name="_Toc491355127" w:id="19"/>
      <w:r>
        <w:t>8. Confidentiality</w:t>
      </w:r>
      <w:bookmarkEnd w:id="19"/>
      <w:r>
        <w:t xml:space="preserve"> </w:t>
      </w:r>
    </w:p>
    <w:p xmlns:wp14="http://schemas.microsoft.com/office/word/2010/wordml" w:rsidR="00343313" w:rsidP="009835ED" w:rsidRDefault="00343313" w14:paraId="2C21C40B" wp14:textId="77777777">
      <w:pPr>
        <w:jc w:val="both"/>
        <w:rPr>
          <w:szCs w:val="20"/>
        </w:rPr>
      </w:pPr>
      <w:r>
        <w:rPr>
          <w:rFonts w:eastAsia="Arial" w:cs="Arial"/>
          <w:szCs w:val="20"/>
        </w:rPr>
        <w:t>In the course of their role, members of staff are often privy to sensitive and confidential information about the school, staff, pupils and their parents.</w:t>
      </w:r>
    </w:p>
    <w:p xmlns:wp14="http://schemas.microsoft.com/office/word/2010/wordml" w:rsidR="00343313" w:rsidP="009835ED" w:rsidRDefault="00343313" w14:paraId="22C04705" wp14:textId="77777777">
      <w:pPr>
        <w:jc w:val="both"/>
        <w:rPr>
          <w:szCs w:val="20"/>
        </w:rPr>
      </w:pPr>
      <w:r>
        <w:rPr>
          <w:rFonts w:eastAsia="Arial" w:cs="Arial"/>
          <w:szCs w:val="20"/>
        </w:rPr>
        <w:t>This information must never be:</w:t>
      </w:r>
    </w:p>
    <w:p xmlns:wp14="http://schemas.microsoft.com/office/word/2010/wordml" w:rsidRPr="00577CDA" w:rsidR="00343313" w:rsidP="009835ED" w:rsidRDefault="00343313" w14:paraId="2D0B6750" wp14:textId="77777777">
      <w:pPr>
        <w:pStyle w:val="ListParagraph"/>
        <w:numPr>
          <w:ilvl w:val="0"/>
          <w:numId w:val="21"/>
        </w:numPr>
        <w:jc w:val="both"/>
      </w:pPr>
      <w:r w:rsidRPr="00577CDA">
        <w:t>Disclosed to anyone without the relevant authority</w:t>
      </w:r>
    </w:p>
    <w:p xmlns:wp14="http://schemas.microsoft.com/office/word/2010/wordml" w:rsidRPr="00577CDA" w:rsidR="00343313" w:rsidP="009835ED" w:rsidRDefault="00343313" w14:paraId="048D3F5A" wp14:textId="77777777">
      <w:pPr>
        <w:pStyle w:val="ListParagraph"/>
        <w:numPr>
          <w:ilvl w:val="0"/>
          <w:numId w:val="21"/>
        </w:numPr>
        <w:jc w:val="both"/>
      </w:pPr>
      <w:r w:rsidRPr="00577CDA">
        <w:t>Used to humiliate, embarrass or blackmail others</w:t>
      </w:r>
    </w:p>
    <w:p xmlns:wp14="http://schemas.microsoft.com/office/word/2010/wordml" w:rsidRPr="00577CDA" w:rsidR="00343313" w:rsidP="009835ED" w:rsidRDefault="00343313" w14:paraId="435BEAF0" wp14:textId="77777777">
      <w:pPr>
        <w:pStyle w:val="ListParagraph"/>
        <w:numPr>
          <w:ilvl w:val="0"/>
          <w:numId w:val="21"/>
        </w:numPr>
        <w:jc w:val="both"/>
      </w:pPr>
      <w:r w:rsidRPr="00577CDA">
        <w:t xml:space="preserve">Used for a purpose other than what it was collected </w:t>
      </w:r>
      <w:r w:rsidRPr="00577CDA" w:rsidR="00822F68">
        <w:t>and intended</w:t>
      </w:r>
      <w:r w:rsidRPr="00577CDA">
        <w:t xml:space="preserve"> </w:t>
      </w:r>
      <w:r w:rsidRPr="00577CDA" w:rsidR="003B6B2B">
        <w:t>for</w:t>
      </w:r>
    </w:p>
    <w:p xmlns:wp14="http://schemas.microsoft.com/office/word/2010/wordml" w:rsidRPr="00AA7569" w:rsidR="00B001DF" w:rsidP="009835ED" w:rsidRDefault="00343313" w14:paraId="75CD4061" wp14:textId="77777777">
      <w:pPr>
        <w:jc w:val="both"/>
        <w:rPr>
          <w:rFonts w:eastAsia="Arial" w:cs="Arial"/>
          <w:szCs w:val="20"/>
        </w:rPr>
      </w:pPr>
      <w:r>
        <w:rPr>
          <w:rFonts w:eastAsia="Arial" w:cs="Arial"/>
          <w:szCs w:val="20"/>
        </w:rPr>
        <w:t>This does not overrule staff’s duty to report child protection concerns to the appropriate channel where staff believe a child is at risk of harm</w:t>
      </w:r>
      <w:r w:rsidR="005C322D">
        <w:rPr>
          <w:rFonts w:eastAsia="Arial" w:cs="Arial"/>
          <w:szCs w:val="20"/>
        </w:rPr>
        <w:t>.</w:t>
      </w:r>
    </w:p>
    <w:p xmlns:wp14="http://schemas.microsoft.com/office/word/2010/wordml" w:rsidR="00343313" w:rsidP="009835ED" w:rsidRDefault="00343313" w14:paraId="42869517" wp14:textId="77777777">
      <w:pPr>
        <w:pStyle w:val="Heading1"/>
        <w:jc w:val="both"/>
      </w:pPr>
      <w:bookmarkStart w:name="_Toc491355128" w:id="20"/>
      <w:r>
        <w:t>9. Honesty and integrity</w:t>
      </w:r>
      <w:bookmarkEnd w:id="20"/>
      <w:r>
        <w:t xml:space="preserve"> </w:t>
      </w:r>
    </w:p>
    <w:p xmlns:wp14="http://schemas.microsoft.com/office/word/2010/wordml" w:rsidR="00343313" w:rsidP="009835ED" w:rsidRDefault="00343313" w14:paraId="78837370" wp14:textId="77777777">
      <w:pPr>
        <w:jc w:val="both"/>
        <w:rPr>
          <w:szCs w:val="20"/>
        </w:rPr>
      </w:pPr>
      <w:r>
        <w:rPr>
          <w:rFonts w:eastAsia="Arial" w:cs="Arial"/>
          <w:szCs w:val="20"/>
        </w:rPr>
        <w:t xml:space="preserve">Staff should maintain high standards of honesty and integrity in their role. This includes when dealing with pupils, handling money, claiming expenses and using school property and facilities. </w:t>
      </w:r>
    </w:p>
    <w:p xmlns:wp14="http://schemas.microsoft.com/office/word/2010/wordml" w:rsidRPr="002C023F" w:rsidR="00696535" w:rsidP="009835ED" w:rsidRDefault="00343313" w14:paraId="4811A2E9" wp14:textId="77777777">
      <w:pPr>
        <w:jc w:val="both"/>
        <w:rPr>
          <w:rFonts w:eastAsia="Arial" w:cs="Arial"/>
          <w:szCs w:val="20"/>
        </w:rPr>
      </w:pPr>
      <w:r>
        <w:rPr>
          <w:rFonts w:eastAsia="Arial" w:cs="Arial"/>
          <w:szCs w:val="20"/>
        </w:rPr>
        <w:t xml:space="preserve">Staff must not accept bribes. Gifts that are worth more </w:t>
      </w:r>
      <w:r w:rsidRPr="002D3A45">
        <w:rPr>
          <w:rFonts w:eastAsia="Arial" w:cs="Arial"/>
          <w:szCs w:val="20"/>
        </w:rPr>
        <w:t xml:space="preserve">than </w:t>
      </w:r>
      <w:r w:rsidRPr="002D3A45" w:rsidR="002D3A45">
        <w:rPr>
          <w:rFonts w:eastAsia="Arial" w:cs="Arial"/>
          <w:szCs w:val="20"/>
        </w:rPr>
        <w:t>£10</w:t>
      </w:r>
      <w:r w:rsidR="002D3A45">
        <w:rPr>
          <w:rFonts w:eastAsia="Arial" w:cs="Arial"/>
          <w:color w:val="F15F22"/>
          <w:szCs w:val="20"/>
        </w:rPr>
        <w:t xml:space="preserve"> </w:t>
      </w:r>
      <w:r>
        <w:rPr>
          <w:rFonts w:eastAsia="Arial" w:cs="Arial"/>
          <w:szCs w:val="20"/>
        </w:rPr>
        <w:t xml:space="preserve">must be declared and recorded on the gifts and hospitality register. </w:t>
      </w:r>
    </w:p>
    <w:p xmlns:wp14="http://schemas.microsoft.com/office/word/2010/wordml" w:rsidR="00343313" w:rsidP="009835ED" w:rsidRDefault="00343313" w14:paraId="30D585F2" wp14:textId="77777777">
      <w:pPr>
        <w:jc w:val="both"/>
        <w:rPr>
          <w:rFonts w:eastAsia="Arial" w:cs="Arial"/>
          <w:szCs w:val="20"/>
        </w:rPr>
      </w:pPr>
      <w:r>
        <w:rPr>
          <w:rFonts w:eastAsia="Arial" w:cs="Arial"/>
          <w:szCs w:val="20"/>
        </w:rPr>
        <w:t>Staff must ensure that all information given to the school about their qualifications and professional experience is correct.</w:t>
      </w:r>
    </w:p>
    <w:p xmlns:wp14="http://schemas.microsoft.com/office/word/2010/wordml" w:rsidR="00343313" w:rsidP="009835ED" w:rsidRDefault="00343313" w14:paraId="22B4FD1D" wp14:textId="77777777">
      <w:pPr>
        <w:pStyle w:val="Heading1"/>
        <w:jc w:val="both"/>
      </w:pPr>
      <w:bookmarkStart w:name="_Toc491355129" w:id="21"/>
      <w:r>
        <w:t>10. Dress code</w:t>
      </w:r>
      <w:bookmarkEnd w:id="21"/>
      <w:r>
        <w:t xml:space="preserve"> </w:t>
      </w:r>
    </w:p>
    <w:p xmlns:wp14="http://schemas.microsoft.com/office/word/2010/wordml" w:rsidR="00343313" w:rsidP="009835ED" w:rsidRDefault="00343313" w14:paraId="0832C6F7" wp14:textId="77777777">
      <w:pPr>
        <w:jc w:val="both"/>
        <w:rPr>
          <w:szCs w:val="20"/>
        </w:rPr>
      </w:pPr>
      <w:r>
        <w:rPr>
          <w:rFonts w:eastAsia="Arial" w:cs="Arial"/>
          <w:szCs w:val="20"/>
        </w:rPr>
        <w:t>Staff must dress in a professional, appropriate manner.</w:t>
      </w:r>
    </w:p>
    <w:p xmlns:wp14="http://schemas.microsoft.com/office/word/2010/wordml" w:rsidR="00343313" w:rsidP="009835ED" w:rsidRDefault="00343313" w14:paraId="612276F0" wp14:textId="77777777">
      <w:pPr>
        <w:jc w:val="both"/>
        <w:rPr>
          <w:szCs w:val="20"/>
        </w:rPr>
      </w:pPr>
      <w:r>
        <w:rPr>
          <w:rFonts w:eastAsia="Arial" w:cs="Arial"/>
          <w:szCs w:val="20"/>
        </w:rPr>
        <w:t>Outfits must not be overly revealing, and we ask that tattoos are covered up</w:t>
      </w:r>
      <w:r w:rsidR="001B1BB5">
        <w:rPr>
          <w:rFonts w:eastAsia="Arial" w:cs="Arial"/>
          <w:szCs w:val="20"/>
        </w:rPr>
        <w:t xml:space="preserve"> as far as possible</w:t>
      </w:r>
      <w:r>
        <w:rPr>
          <w:rFonts w:eastAsia="Arial" w:cs="Arial"/>
          <w:szCs w:val="20"/>
        </w:rPr>
        <w:t xml:space="preserve">. </w:t>
      </w:r>
    </w:p>
    <w:p xmlns:wp14="http://schemas.microsoft.com/office/word/2010/wordml" w:rsidRPr="002D3A45" w:rsidR="00343313" w:rsidP="009835ED" w:rsidRDefault="00343313" w14:paraId="59AFF3B6" wp14:textId="77777777">
      <w:pPr>
        <w:jc w:val="both"/>
        <w:rPr>
          <w:szCs w:val="20"/>
        </w:rPr>
      </w:pPr>
      <w:r>
        <w:rPr>
          <w:rFonts w:eastAsia="Arial" w:cs="Arial"/>
          <w:szCs w:val="20"/>
        </w:rPr>
        <w:t xml:space="preserve">Clothes must not display any offensive or political slogans. </w:t>
      </w:r>
    </w:p>
    <w:p xmlns:wp14="http://schemas.microsoft.com/office/word/2010/wordml" w:rsidR="00343313" w:rsidP="009835ED" w:rsidRDefault="00343313" w14:paraId="2481B972" wp14:textId="77777777">
      <w:pPr>
        <w:pStyle w:val="Heading1"/>
        <w:jc w:val="both"/>
      </w:pPr>
      <w:bookmarkStart w:name="_Toc491355130" w:id="22"/>
      <w:r>
        <w:t xml:space="preserve">11. Conduct outside </w:t>
      </w:r>
      <w:r w:rsidR="008664B1">
        <w:t xml:space="preserve">of </w:t>
      </w:r>
      <w:r>
        <w:t>work</w:t>
      </w:r>
      <w:bookmarkEnd w:id="22"/>
    </w:p>
    <w:p xmlns:wp14="http://schemas.microsoft.com/office/word/2010/wordml" w:rsidRPr="002D3A45" w:rsidR="001346A7" w:rsidP="009835ED" w:rsidRDefault="00343313" w14:paraId="785E29B0" wp14:textId="77777777">
      <w:pPr>
        <w:jc w:val="both"/>
        <w:rPr>
          <w:rFonts w:eastAsia="Arial" w:cs="Arial"/>
          <w:szCs w:val="20"/>
        </w:rPr>
      </w:pPr>
      <w:r>
        <w:rPr>
          <w:rFonts w:eastAsia="Arial" w:cs="Arial"/>
          <w:szCs w:val="20"/>
        </w:rPr>
        <w:t>Staff must not act in a way that would bring the school, or the teaching profession into disrepute. This covers relevant criminal offences, such as violence or sexual misconduct, as well as negative comments abou</w:t>
      </w:r>
      <w:r w:rsidR="002D3A45">
        <w:rPr>
          <w:rFonts w:eastAsia="Arial" w:cs="Arial"/>
          <w:szCs w:val="20"/>
        </w:rPr>
        <w:t xml:space="preserve">t the school on social media.  </w:t>
      </w:r>
      <w:r w:rsidR="001346A7">
        <w:rPr>
          <w:rFonts w:eastAsia="Arial" w:cs="Arial"/>
          <w:i/>
          <w:iCs/>
          <w:color w:val="F15F22"/>
          <w:szCs w:val="20"/>
        </w:rPr>
        <w:t>.</w:t>
      </w:r>
    </w:p>
    <w:p xmlns:wp14="http://schemas.microsoft.com/office/word/2010/wordml" w:rsidR="00343313" w:rsidP="009835ED" w:rsidRDefault="00343313" w14:paraId="5E1F58D8" wp14:textId="77777777">
      <w:pPr>
        <w:pStyle w:val="Heading1"/>
        <w:jc w:val="both"/>
      </w:pPr>
      <w:bookmarkStart w:name="_Toc491355131" w:id="23"/>
      <w:r>
        <w:t>12. Monitoring arrangements</w:t>
      </w:r>
      <w:bookmarkEnd w:id="23"/>
      <w:r>
        <w:t xml:space="preserve"> </w:t>
      </w:r>
    </w:p>
    <w:p xmlns:wp14="http://schemas.microsoft.com/office/word/2010/wordml" w:rsidRPr="00343313" w:rsidR="00343313" w:rsidP="009835ED" w:rsidRDefault="00343313" w14:paraId="227F93C4" wp14:textId="77777777">
      <w:pPr>
        <w:jc w:val="both"/>
        <w:rPr>
          <w:szCs w:val="20"/>
        </w:rPr>
      </w:pPr>
      <w:r>
        <w:rPr>
          <w:rFonts w:eastAsia="Arial" w:cs="Arial"/>
          <w:szCs w:val="20"/>
        </w:rPr>
        <w:t xml:space="preserve">This policy will be reviewed every </w:t>
      </w:r>
      <w:r w:rsidR="00DB4B18">
        <w:rPr>
          <w:rFonts w:eastAsia="Arial" w:cs="Arial"/>
          <w:szCs w:val="20"/>
        </w:rPr>
        <w:t xml:space="preserve">year. </w:t>
      </w:r>
      <w:r w:rsidR="00365491">
        <w:rPr>
          <w:rFonts w:eastAsia="Arial" w:cs="Arial"/>
          <w:szCs w:val="20"/>
        </w:rPr>
        <w:t xml:space="preserve">It </w:t>
      </w:r>
      <w:r w:rsidR="00C950A0">
        <w:rPr>
          <w:rFonts w:eastAsia="Arial" w:cs="Arial"/>
          <w:szCs w:val="20"/>
        </w:rPr>
        <w:t>will</w:t>
      </w:r>
      <w:r w:rsidR="00365491">
        <w:rPr>
          <w:rFonts w:eastAsia="Arial" w:cs="Arial"/>
          <w:szCs w:val="20"/>
        </w:rPr>
        <w:t xml:space="preserve"> be ratified by the full governing board.</w:t>
      </w:r>
    </w:p>
    <w:p xmlns:wp14="http://schemas.microsoft.com/office/word/2010/wordml" w:rsidR="00343313" w:rsidP="009835ED" w:rsidRDefault="00343313" w14:paraId="0D821B54" wp14:textId="77777777">
      <w:pPr>
        <w:pStyle w:val="Heading1"/>
        <w:jc w:val="both"/>
      </w:pPr>
      <w:bookmarkStart w:name="_Toc491355132" w:id="24"/>
      <w:r>
        <w:t>13. Links with other policies</w:t>
      </w:r>
      <w:bookmarkEnd w:id="24"/>
      <w:r>
        <w:t xml:space="preserve"> </w:t>
      </w:r>
    </w:p>
    <w:p xmlns:wp14="http://schemas.microsoft.com/office/word/2010/wordml" w:rsidR="00C950A0" w:rsidP="009835ED" w:rsidRDefault="00C950A0" w14:paraId="058F5473" wp14:textId="77777777">
      <w:pPr>
        <w:jc w:val="both"/>
        <w:rPr>
          <w:rFonts w:eastAsia="Arial" w:cs="Arial"/>
          <w:szCs w:val="20"/>
        </w:rPr>
      </w:pPr>
      <w:r>
        <w:rPr>
          <w:rFonts w:eastAsia="Arial" w:cs="Arial"/>
          <w:szCs w:val="20"/>
        </w:rPr>
        <w:t>This policy links with our policies on:</w:t>
      </w:r>
    </w:p>
    <w:p xmlns:wp14="http://schemas.microsoft.com/office/word/2010/wordml" w:rsidRPr="00B905DE" w:rsidR="00343313" w:rsidP="009835ED" w:rsidRDefault="00C950A0" w14:paraId="1FE9598A" wp14:textId="77777777">
      <w:pPr>
        <w:numPr>
          <w:ilvl w:val="0"/>
          <w:numId w:val="21"/>
        </w:numPr>
        <w:spacing w:after="0"/>
        <w:jc w:val="both"/>
        <w:rPr>
          <w:rFonts w:ascii="Times New Roman" w:hAnsi="Times New Roman" w:eastAsia="Times New Roman"/>
          <w:szCs w:val="20"/>
        </w:rPr>
      </w:pPr>
      <w:r>
        <w:rPr>
          <w:rFonts w:eastAsia="Arial" w:cs="Arial"/>
          <w:szCs w:val="20"/>
        </w:rPr>
        <w:t xml:space="preserve">Staff </w:t>
      </w:r>
      <w:r w:rsidR="00343313">
        <w:rPr>
          <w:rFonts w:eastAsia="Arial" w:cs="Arial"/>
          <w:szCs w:val="20"/>
        </w:rPr>
        <w:t>disciplinary p</w:t>
      </w:r>
      <w:r>
        <w:rPr>
          <w:rFonts w:eastAsia="Arial" w:cs="Arial"/>
          <w:szCs w:val="20"/>
        </w:rPr>
        <w:t>rocedures,</w:t>
      </w:r>
      <w:r w:rsidR="00343313">
        <w:rPr>
          <w:rFonts w:eastAsia="Arial" w:cs="Arial"/>
          <w:szCs w:val="20"/>
        </w:rPr>
        <w:t xml:space="preserve"> which will be used if staff breach this code of conduct. It also sets out examples of what we will deem </w:t>
      </w:r>
      <w:r>
        <w:rPr>
          <w:rFonts w:eastAsia="Arial" w:cs="Arial"/>
          <w:szCs w:val="20"/>
        </w:rPr>
        <w:t xml:space="preserve">as </w:t>
      </w:r>
      <w:r w:rsidR="00343313">
        <w:rPr>
          <w:rFonts w:eastAsia="Arial" w:cs="Arial"/>
          <w:szCs w:val="20"/>
        </w:rPr>
        <w:t>m</w:t>
      </w:r>
      <w:r w:rsidR="00B905DE">
        <w:rPr>
          <w:rFonts w:eastAsia="Arial" w:cs="Arial"/>
          <w:szCs w:val="20"/>
        </w:rPr>
        <w:t>isconduct and gross misconduct</w:t>
      </w:r>
    </w:p>
    <w:p xmlns:wp14="http://schemas.microsoft.com/office/word/2010/wordml" w:rsidRPr="00B905DE" w:rsidR="00B905DE" w:rsidP="009835ED" w:rsidRDefault="00B905DE" w14:paraId="3597F1B9" wp14:textId="77777777">
      <w:pPr>
        <w:numPr>
          <w:ilvl w:val="0"/>
          <w:numId w:val="21"/>
        </w:numPr>
        <w:spacing w:after="0"/>
        <w:jc w:val="both"/>
        <w:rPr>
          <w:rFonts w:ascii="Times New Roman" w:hAnsi="Times New Roman" w:eastAsia="Times New Roman"/>
          <w:szCs w:val="20"/>
        </w:rPr>
      </w:pPr>
      <w:r>
        <w:rPr>
          <w:rFonts w:eastAsia="Arial" w:cs="Arial"/>
          <w:szCs w:val="20"/>
        </w:rPr>
        <w:t>Staff grievance procedures</w:t>
      </w:r>
    </w:p>
    <w:p xmlns:wp14="http://schemas.microsoft.com/office/word/2010/wordml" w:rsidRPr="00B905DE" w:rsidR="00B905DE" w:rsidP="009835ED" w:rsidRDefault="00B905DE" w14:paraId="48E5C03A" wp14:textId="77777777">
      <w:pPr>
        <w:numPr>
          <w:ilvl w:val="0"/>
          <w:numId w:val="21"/>
        </w:numPr>
        <w:spacing w:after="0"/>
        <w:jc w:val="both"/>
        <w:rPr>
          <w:rFonts w:ascii="Times New Roman" w:hAnsi="Times New Roman" w:eastAsia="Times New Roman"/>
          <w:szCs w:val="20"/>
        </w:rPr>
      </w:pPr>
      <w:r>
        <w:rPr>
          <w:rFonts w:eastAsia="Arial" w:cs="Arial"/>
          <w:szCs w:val="20"/>
        </w:rPr>
        <w:t xml:space="preserve">Safeguarding </w:t>
      </w:r>
    </w:p>
    <w:p xmlns:wp14="http://schemas.microsoft.com/office/word/2010/wordml" w:rsidRPr="00B76F92" w:rsidR="008664B1" w:rsidP="009835ED" w:rsidRDefault="008664B1" w14:paraId="5C429795" wp14:textId="77777777">
      <w:pPr>
        <w:numPr>
          <w:ilvl w:val="0"/>
          <w:numId w:val="21"/>
        </w:numPr>
        <w:spacing w:after="0"/>
        <w:jc w:val="both"/>
        <w:rPr>
          <w:rFonts w:ascii="Times New Roman" w:hAnsi="Times New Roman" w:eastAsia="Times New Roman"/>
          <w:szCs w:val="20"/>
        </w:rPr>
      </w:pPr>
      <w:r>
        <w:rPr>
          <w:rFonts w:eastAsia="Arial" w:cs="Arial"/>
          <w:szCs w:val="20"/>
        </w:rPr>
        <w:t>E-safety</w:t>
      </w:r>
    </w:p>
    <w:p xmlns:wp14="http://schemas.microsoft.com/office/word/2010/wordml" w:rsidRPr="00696535" w:rsidR="00B76F92" w:rsidP="009835ED" w:rsidRDefault="00B76F92" w14:paraId="07547A01" wp14:textId="77777777">
      <w:pPr>
        <w:spacing w:after="0"/>
        <w:ind w:left="720"/>
        <w:jc w:val="both"/>
        <w:rPr>
          <w:rFonts w:ascii="Times New Roman" w:hAnsi="Times New Roman" w:eastAsia="Times New Roman"/>
          <w:szCs w:val="20"/>
        </w:rPr>
      </w:pPr>
    </w:p>
    <w:sectPr w:rsidRPr="00696535" w:rsidR="00B76F92" w:rsidSect="002C03DF">
      <w:pgSz w:w="11900" w:h="16840" w:orient="portrait"/>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B05EA" w:rsidP="00FE4EBF" w:rsidRDefault="002B05EA" w14:paraId="70DF9E56" wp14:textId="77777777">
      <w:pPr>
        <w:spacing w:before="0" w:after="0"/>
      </w:pPr>
      <w:r>
        <w:separator/>
      </w:r>
    </w:p>
  </w:endnote>
  <w:endnote w:type="continuationSeparator" w:id="0">
    <w:p xmlns:wp14="http://schemas.microsoft.com/office/word/2010/wordml" w:rsidR="002B05EA" w:rsidP="00FE4EBF" w:rsidRDefault="002B05EA" w14:paraId="44E871BC" wp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49B5" w:rsidP="003F0736" w:rsidRDefault="00D349B5"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D349B5" w:rsidP="00FE4EBF" w:rsidRDefault="00D349B5" w14:paraId="6DFB9E20" wp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349B5" w:rsidP="003F0736" w:rsidRDefault="00D349B5" w14:paraId="28F4D5D3"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4FC">
      <w:rPr>
        <w:rStyle w:val="PageNumber"/>
        <w:noProof/>
      </w:rPr>
      <w:t>2</w:t>
    </w:r>
    <w:r>
      <w:rPr>
        <w:rStyle w:val="PageNumber"/>
      </w:rPr>
      <w:fldChar w:fldCharType="end"/>
    </w:r>
  </w:p>
  <w:p xmlns:wp14="http://schemas.microsoft.com/office/word/2010/wordml" w:rsidR="00D349B5" w:rsidP="00FE4EBF" w:rsidRDefault="00D349B5" w14:paraId="6537F28F" wp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B05EA" w:rsidP="00FE4EBF" w:rsidRDefault="002B05EA" w14:paraId="5043CB0F" wp14:textId="77777777">
      <w:pPr>
        <w:spacing w:before="0" w:after="0"/>
      </w:pPr>
      <w:r>
        <w:separator/>
      </w:r>
    </w:p>
  </w:footnote>
  <w:footnote w:type="continuationSeparator" w:id="0">
    <w:p xmlns:wp14="http://schemas.microsoft.com/office/word/2010/wordml" w:rsidR="002B05EA" w:rsidP="00FE4EBF" w:rsidRDefault="002B05EA" w14:paraId="07459315" wp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7CE766E"/>
    <w:lvl w:ilvl="0" w:tplc="FF7243E8">
      <w:start w:val="1"/>
      <w:numFmt w:val="bullet"/>
      <w:lvlText w:val=""/>
      <w:lvlJc w:val="left"/>
      <w:pPr>
        <w:ind w:left="720" w:hanging="360"/>
      </w:pPr>
      <w:rPr>
        <w:rFonts w:ascii="Symbol" w:hAnsi="Symbol"/>
        <w:b w:val="0"/>
        <w:bCs w:val="0"/>
        <w:color w:val="auto"/>
      </w:rPr>
    </w:lvl>
    <w:lvl w:ilvl="1" w:tplc="E9342D24">
      <w:start w:val="1"/>
      <w:numFmt w:val="bullet"/>
      <w:lvlText w:val="o"/>
      <w:lvlJc w:val="left"/>
      <w:pPr>
        <w:tabs>
          <w:tab w:val="num" w:pos="1440"/>
        </w:tabs>
        <w:ind w:left="1440" w:hanging="360"/>
      </w:pPr>
      <w:rPr>
        <w:rFonts w:ascii="Courier New" w:hAnsi="Courier New"/>
      </w:rPr>
    </w:lvl>
    <w:lvl w:ilvl="2" w:tplc="07EC3F84">
      <w:start w:val="1"/>
      <w:numFmt w:val="bullet"/>
      <w:lvlText w:val=""/>
      <w:lvlJc w:val="left"/>
      <w:pPr>
        <w:tabs>
          <w:tab w:val="num" w:pos="2160"/>
        </w:tabs>
        <w:ind w:left="2160" w:hanging="360"/>
      </w:pPr>
      <w:rPr>
        <w:rFonts w:ascii="Wingdings" w:hAnsi="Wingdings"/>
      </w:rPr>
    </w:lvl>
    <w:lvl w:ilvl="3" w:tplc="30A6A1F0">
      <w:start w:val="1"/>
      <w:numFmt w:val="bullet"/>
      <w:lvlText w:val=""/>
      <w:lvlJc w:val="left"/>
      <w:pPr>
        <w:tabs>
          <w:tab w:val="num" w:pos="2880"/>
        </w:tabs>
        <w:ind w:left="2880" w:hanging="360"/>
      </w:pPr>
      <w:rPr>
        <w:rFonts w:ascii="Symbol" w:hAnsi="Symbol"/>
      </w:rPr>
    </w:lvl>
    <w:lvl w:ilvl="4" w:tplc="FB14D86C">
      <w:start w:val="1"/>
      <w:numFmt w:val="bullet"/>
      <w:lvlText w:val="o"/>
      <w:lvlJc w:val="left"/>
      <w:pPr>
        <w:tabs>
          <w:tab w:val="num" w:pos="3600"/>
        </w:tabs>
        <w:ind w:left="3600" w:hanging="360"/>
      </w:pPr>
      <w:rPr>
        <w:rFonts w:ascii="Courier New" w:hAnsi="Courier New"/>
      </w:rPr>
    </w:lvl>
    <w:lvl w:ilvl="5" w:tplc="62665924">
      <w:start w:val="1"/>
      <w:numFmt w:val="bullet"/>
      <w:lvlText w:val=""/>
      <w:lvlJc w:val="left"/>
      <w:pPr>
        <w:tabs>
          <w:tab w:val="num" w:pos="4320"/>
        </w:tabs>
        <w:ind w:left="4320" w:hanging="360"/>
      </w:pPr>
      <w:rPr>
        <w:rFonts w:ascii="Wingdings" w:hAnsi="Wingdings"/>
      </w:rPr>
    </w:lvl>
    <w:lvl w:ilvl="6" w:tplc="3E8CD958">
      <w:start w:val="1"/>
      <w:numFmt w:val="bullet"/>
      <w:lvlText w:val=""/>
      <w:lvlJc w:val="left"/>
      <w:pPr>
        <w:tabs>
          <w:tab w:val="num" w:pos="5040"/>
        </w:tabs>
        <w:ind w:left="5040" w:hanging="360"/>
      </w:pPr>
      <w:rPr>
        <w:rFonts w:ascii="Symbol" w:hAnsi="Symbol"/>
      </w:rPr>
    </w:lvl>
    <w:lvl w:ilvl="7" w:tplc="AE8CBFEC">
      <w:start w:val="1"/>
      <w:numFmt w:val="bullet"/>
      <w:lvlText w:val="o"/>
      <w:lvlJc w:val="left"/>
      <w:pPr>
        <w:tabs>
          <w:tab w:val="num" w:pos="5760"/>
        </w:tabs>
        <w:ind w:left="5760" w:hanging="360"/>
      </w:pPr>
      <w:rPr>
        <w:rFonts w:ascii="Courier New" w:hAnsi="Courier New"/>
      </w:rPr>
    </w:lvl>
    <w:lvl w:ilvl="8" w:tplc="6DBAFD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8C8C7C8A">
      <w:start w:val="1"/>
      <w:numFmt w:val="bullet"/>
      <w:lvlText w:val=""/>
      <w:lvlJc w:val="left"/>
      <w:pPr>
        <w:ind w:left="720" w:hanging="360"/>
      </w:pPr>
      <w:rPr>
        <w:rFonts w:ascii="Symbol" w:hAnsi="Symbol"/>
        <w:b w:val="0"/>
        <w:bCs w:val="0"/>
      </w:rPr>
    </w:lvl>
    <w:lvl w:ilvl="1" w:tplc="479826E0">
      <w:start w:val="1"/>
      <w:numFmt w:val="bullet"/>
      <w:lvlText w:val="o"/>
      <w:lvlJc w:val="left"/>
      <w:pPr>
        <w:tabs>
          <w:tab w:val="num" w:pos="1440"/>
        </w:tabs>
        <w:ind w:left="1440" w:hanging="360"/>
      </w:pPr>
      <w:rPr>
        <w:rFonts w:ascii="Courier New" w:hAnsi="Courier New"/>
      </w:rPr>
    </w:lvl>
    <w:lvl w:ilvl="2" w:tplc="AB0A40A0">
      <w:start w:val="1"/>
      <w:numFmt w:val="bullet"/>
      <w:lvlText w:val=""/>
      <w:lvlJc w:val="left"/>
      <w:pPr>
        <w:tabs>
          <w:tab w:val="num" w:pos="2160"/>
        </w:tabs>
        <w:ind w:left="2160" w:hanging="360"/>
      </w:pPr>
      <w:rPr>
        <w:rFonts w:ascii="Wingdings" w:hAnsi="Wingdings"/>
      </w:rPr>
    </w:lvl>
    <w:lvl w:ilvl="3" w:tplc="C1D240EA">
      <w:start w:val="1"/>
      <w:numFmt w:val="bullet"/>
      <w:lvlText w:val=""/>
      <w:lvlJc w:val="left"/>
      <w:pPr>
        <w:tabs>
          <w:tab w:val="num" w:pos="2880"/>
        </w:tabs>
        <w:ind w:left="2880" w:hanging="360"/>
      </w:pPr>
      <w:rPr>
        <w:rFonts w:ascii="Symbol" w:hAnsi="Symbol"/>
      </w:rPr>
    </w:lvl>
    <w:lvl w:ilvl="4" w:tplc="D794D77A">
      <w:start w:val="1"/>
      <w:numFmt w:val="bullet"/>
      <w:lvlText w:val="o"/>
      <w:lvlJc w:val="left"/>
      <w:pPr>
        <w:tabs>
          <w:tab w:val="num" w:pos="3600"/>
        </w:tabs>
        <w:ind w:left="3600" w:hanging="360"/>
      </w:pPr>
      <w:rPr>
        <w:rFonts w:ascii="Courier New" w:hAnsi="Courier New"/>
      </w:rPr>
    </w:lvl>
    <w:lvl w:ilvl="5" w:tplc="E594DAC0">
      <w:start w:val="1"/>
      <w:numFmt w:val="bullet"/>
      <w:lvlText w:val=""/>
      <w:lvlJc w:val="left"/>
      <w:pPr>
        <w:tabs>
          <w:tab w:val="num" w:pos="4320"/>
        </w:tabs>
        <w:ind w:left="4320" w:hanging="360"/>
      </w:pPr>
      <w:rPr>
        <w:rFonts w:ascii="Wingdings" w:hAnsi="Wingdings"/>
      </w:rPr>
    </w:lvl>
    <w:lvl w:ilvl="6" w:tplc="B7129D0A">
      <w:start w:val="1"/>
      <w:numFmt w:val="bullet"/>
      <w:lvlText w:val=""/>
      <w:lvlJc w:val="left"/>
      <w:pPr>
        <w:tabs>
          <w:tab w:val="num" w:pos="5040"/>
        </w:tabs>
        <w:ind w:left="5040" w:hanging="360"/>
      </w:pPr>
      <w:rPr>
        <w:rFonts w:ascii="Symbol" w:hAnsi="Symbol"/>
      </w:rPr>
    </w:lvl>
    <w:lvl w:ilvl="7" w:tplc="F3ACCC78">
      <w:start w:val="1"/>
      <w:numFmt w:val="bullet"/>
      <w:lvlText w:val="o"/>
      <w:lvlJc w:val="left"/>
      <w:pPr>
        <w:tabs>
          <w:tab w:val="num" w:pos="5760"/>
        </w:tabs>
        <w:ind w:left="5760" w:hanging="360"/>
      </w:pPr>
      <w:rPr>
        <w:rFonts w:ascii="Courier New" w:hAnsi="Courier New"/>
      </w:rPr>
    </w:lvl>
    <w:lvl w:ilvl="8" w:tplc="9F56580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32B81982">
      <w:start w:val="1"/>
      <w:numFmt w:val="bullet"/>
      <w:lvlText w:val=""/>
      <w:lvlJc w:val="left"/>
      <w:pPr>
        <w:ind w:left="720" w:hanging="360"/>
      </w:pPr>
      <w:rPr>
        <w:rFonts w:ascii="Symbol" w:hAnsi="Symbol"/>
        <w:b w:val="0"/>
        <w:bCs w:val="0"/>
      </w:rPr>
    </w:lvl>
    <w:lvl w:ilvl="1" w:tplc="CEF2D8A4">
      <w:start w:val="1"/>
      <w:numFmt w:val="bullet"/>
      <w:lvlText w:val="o"/>
      <w:lvlJc w:val="left"/>
      <w:pPr>
        <w:tabs>
          <w:tab w:val="num" w:pos="1440"/>
        </w:tabs>
        <w:ind w:left="1440" w:hanging="360"/>
      </w:pPr>
      <w:rPr>
        <w:rFonts w:ascii="Courier New" w:hAnsi="Courier New"/>
      </w:rPr>
    </w:lvl>
    <w:lvl w:ilvl="2" w:tplc="C93204B2">
      <w:start w:val="1"/>
      <w:numFmt w:val="bullet"/>
      <w:lvlText w:val=""/>
      <w:lvlJc w:val="left"/>
      <w:pPr>
        <w:tabs>
          <w:tab w:val="num" w:pos="2160"/>
        </w:tabs>
        <w:ind w:left="2160" w:hanging="360"/>
      </w:pPr>
      <w:rPr>
        <w:rFonts w:ascii="Wingdings" w:hAnsi="Wingdings"/>
      </w:rPr>
    </w:lvl>
    <w:lvl w:ilvl="3" w:tplc="81123310">
      <w:start w:val="1"/>
      <w:numFmt w:val="bullet"/>
      <w:lvlText w:val=""/>
      <w:lvlJc w:val="left"/>
      <w:pPr>
        <w:tabs>
          <w:tab w:val="num" w:pos="2880"/>
        </w:tabs>
        <w:ind w:left="2880" w:hanging="360"/>
      </w:pPr>
      <w:rPr>
        <w:rFonts w:ascii="Symbol" w:hAnsi="Symbol"/>
      </w:rPr>
    </w:lvl>
    <w:lvl w:ilvl="4" w:tplc="5D58834A">
      <w:start w:val="1"/>
      <w:numFmt w:val="bullet"/>
      <w:lvlText w:val="o"/>
      <w:lvlJc w:val="left"/>
      <w:pPr>
        <w:tabs>
          <w:tab w:val="num" w:pos="3600"/>
        </w:tabs>
        <w:ind w:left="3600" w:hanging="360"/>
      </w:pPr>
      <w:rPr>
        <w:rFonts w:ascii="Courier New" w:hAnsi="Courier New"/>
      </w:rPr>
    </w:lvl>
    <w:lvl w:ilvl="5" w:tplc="43D259F6">
      <w:start w:val="1"/>
      <w:numFmt w:val="bullet"/>
      <w:lvlText w:val=""/>
      <w:lvlJc w:val="left"/>
      <w:pPr>
        <w:tabs>
          <w:tab w:val="num" w:pos="4320"/>
        </w:tabs>
        <w:ind w:left="4320" w:hanging="360"/>
      </w:pPr>
      <w:rPr>
        <w:rFonts w:ascii="Wingdings" w:hAnsi="Wingdings"/>
      </w:rPr>
    </w:lvl>
    <w:lvl w:ilvl="6" w:tplc="AF7EE3B4">
      <w:start w:val="1"/>
      <w:numFmt w:val="bullet"/>
      <w:lvlText w:val=""/>
      <w:lvlJc w:val="left"/>
      <w:pPr>
        <w:tabs>
          <w:tab w:val="num" w:pos="5040"/>
        </w:tabs>
        <w:ind w:left="5040" w:hanging="360"/>
      </w:pPr>
      <w:rPr>
        <w:rFonts w:ascii="Symbol" w:hAnsi="Symbol"/>
      </w:rPr>
    </w:lvl>
    <w:lvl w:ilvl="7" w:tplc="F7E23066">
      <w:start w:val="1"/>
      <w:numFmt w:val="bullet"/>
      <w:lvlText w:val="o"/>
      <w:lvlJc w:val="left"/>
      <w:pPr>
        <w:tabs>
          <w:tab w:val="num" w:pos="5760"/>
        </w:tabs>
        <w:ind w:left="5760" w:hanging="360"/>
      </w:pPr>
      <w:rPr>
        <w:rFonts w:ascii="Courier New" w:hAnsi="Courier New"/>
      </w:rPr>
    </w:lvl>
    <w:lvl w:ilvl="8" w:tplc="1616B064">
      <w:start w:val="1"/>
      <w:numFmt w:val="bullet"/>
      <w:lvlText w:val=""/>
      <w:lvlJc w:val="left"/>
      <w:pPr>
        <w:tabs>
          <w:tab w:val="num" w:pos="6480"/>
        </w:tabs>
        <w:ind w:left="6480" w:hanging="360"/>
      </w:pPr>
      <w:rPr>
        <w:rFonts w:ascii="Wingdings" w:hAnsi="Wingdings"/>
      </w:rPr>
    </w:lvl>
  </w:abstractNum>
  <w:abstractNum w:abstractNumId="3"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4161D"/>
    <w:multiLevelType w:val="hybridMultilevel"/>
    <w:tmpl w:val="1A1646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28720C"/>
    <w:multiLevelType w:val="hybridMultilevel"/>
    <w:tmpl w:val="E3C0B81E"/>
    <w:lvl w:ilvl="0" w:tplc="E710FCE4">
      <w:start w:val="1"/>
      <w:numFmt w:val="bullet"/>
      <w:lvlText w:val="o"/>
      <w:lvlJc w:val="left"/>
      <w:pPr>
        <w:ind w:left="644" w:hanging="360"/>
      </w:pPr>
      <w:rPr>
        <w:rFonts w:hint="default" w:ascii="Courier New" w:hAnsi="Courier New"/>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D15A7C"/>
    <w:multiLevelType w:val="hybridMultilevel"/>
    <w:tmpl w:val="386625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F4F206C"/>
    <w:multiLevelType w:val="hybridMultilevel"/>
    <w:tmpl w:val="FC48F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D6526E"/>
    <w:multiLevelType w:val="hybridMultilevel"/>
    <w:tmpl w:val="8A9E6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8364C4"/>
    <w:multiLevelType w:val="hybridMultilevel"/>
    <w:tmpl w:val="1F16E0B8"/>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3C1B0949"/>
    <w:multiLevelType w:val="hybridMultilevel"/>
    <w:tmpl w:val="AE78E444"/>
    <w:lvl w:ilvl="0" w:tplc="0409000D">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87C0BE0"/>
    <w:multiLevelType w:val="hybridMultilevel"/>
    <w:tmpl w:val="38406ED6"/>
    <w:lvl w:ilvl="0" w:tplc="70A63080">
      <w:start w:val="1"/>
      <w:numFmt w:val="bullet"/>
      <w:pStyle w:val="ListParagraph"/>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9D0D57"/>
    <w:multiLevelType w:val="hybridMultilevel"/>
    <w:tmpl w:val="EFAAEF8E"/>
    <w:lvl w:ilvl="0" w:tplc="FF7243E8">
      <w:start w:val="1"/>
      <w:numFmt w:val="bullet"/>
      <w:lvlText w:val=""/>
      <w:lvlJc w:val="left"/>
      <w:pPr>
        <w:ind w:left="1440" w:hanging="360"/>
      </w:pPr>
      <w:rPr>
        <w:rFonts w:ascii="Symbol" w:hAnsi="Symbol"/>
        <w:b w:val="0"/>
        <w:bCs w:val="0"/>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6B3C1F50"/>
    <w:multiLevelType w:val="hybridMultilevel"/>
    <w:tmpl w:val="F39ADDE4"/>
    <w:lvl w:ilvl="0" w:tplc="04090001">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0" w15:restartNumberingAfterBreak="0">
    <w:nsid w:val="6B404681"/>
    <w:multiLevelType w:val="hybridMultilevel"/>
    <w:tmpl w:val="0CCE82FC"/>
    <w:lvl w:ilvl="0" w:tplc="08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00EE9"/>
    <w:multiLevelType w:val="hybridMultilevel"/>
    <w:tmpl w:val="C1546956"/>
    <w:lvl w:ilvl="0" w:tplc="B42EF5D0">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3" w15:restartNumberingAfterBreak="0">
    <w:nsid w:val="71360125"/>
    <w:multiLevelType w:val="hybridMultilevel"/>
    <w:tmpl w:val="2368B7F4"/>
    <w:lvl w:ilvl="0" w:tplc="9F24CD74">
      <w:start w:val="1"/>
      <w:numFmt w:val="bullet"/>
      <w:pStyle w:val="ColourfulListAccent1"/>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4"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num w:numId="1" w16cid:durableId="71634048">
    <w:abstractNumId w:val="5"/>
  </w:num>
  <w:num w:numId="2" w16cid:durableId="1035081702">
    <w:abstractNumId w:val="17"/>
  </w:num>
  <w:num w:numId="3" w16cid:durableId="156580582">
    <w:abstractNumId w:val="14"/>
  </w:num>
  <w:num w:numId="4" w16cid:durableId="1353997010">
    <w:abstractNumId w:val="18"/>
  </w:num>
  <w:num w:numId="5" w16cid:durableId="1906645048">
    <w:abstractNumId w:val="15"/>
  </w:num>
  <w:num w:numId="6" w16cid:durableId="1208832376">
    <w:abstractNumId w:val="3"/>
  </w:num>
  <w:num w:numId="7" w16cid:durableId="526257773">
    <w:abstractNumId w:val="21"/>
  </w:num>
  <w:num w:numId="8" w16cid:durableId="622545189">
    <w:abstractNumId w:val="10"/>
  </w:num>
  <w:num w:numId="9" w16cid:durableId="1572621697">
    <w:abstractNumId w:val="7"/>
  </w:num>
  <w:num w:numId="10" w16cid:durableId="487599781">
    <w:abstractNumId w:val="8"/>
  </w:num>
  <w:num w:numId="11" w16cid:durableId="776828161">
    <w:abstractNumId w:val="4"/>
  </w:num>
  <w:num w:numId="12" w16cid:durableId="1707749420">
    <w:abstractNumId w:val="22"/>
  </w:num>
  <w:num w:numId="13" w16cid:durableId="1306350112">
    <w:abstractNumId w:val="9"/>
  </w:num>
  <w:num w:numId="14" w16cid:durableId="1456874541">
    <w:abstractNumId w:val="11"/>
  </w:num>
  <w:num w:numId="15" w16cid:durableId="433087730">
    <w:abstractNumId w:val="20"/>
  </w:num>
  <w:num w:numId="16" w16cid:durableId="1981958287">
    <w:abstractNumId w:val="25"/>
  </w:num>
  <w:num w:numId="17" w16cid:durableId="1798177506">
    <w:abstractNumId w:val="19"/>
  </w:num>
  <w:num w:numId="18" w16cid:durableId="1188635618">
    <w:abstractNumId w:val="6"/>
  </w:num>
  <w:num w:numId="19" w16cid:durableId="1550846569">
    <w:abstractNumId w:val="26"/>
  </w:num>
  <w:num w:numId="20" w16cid:durableId="361589794">
    <w:abstractNumId w:val="23"/>
  </w:num>
  <w:num w:numId="21" w16cid:durableId="409692321">
    <w:abstractNumId w:val="0"/>
  </w:num>
  <w:num w:numId="22" w16cid:durableId="680552608">
    <w:abstractNumId w:val="1"/>
  </w:num>
  <w:num w:numId="23" w16cid:durableId="83720876">
    <w:abstractNumId w:val="2"/>
  </w:num>
  <w:num w:numId="24" w16cid:durableId="1872722026">
    <w:abstractNumId w:val="16"/>
  </w:num>
  <w:num w:numId="25" w16cid:durableId="1019311409">
    <w:abstractNumId w:val="13"/>
  </w:num>
  <w:num w:numId="26" w16cid:durableId="404455153">
    <w:abstractNumId w:val="24"/>
  </w:num>
  <w:num w:numId="27" w16cid:durableId="115572923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772B"/>
    <w:rsid w:val="0002420D"/>
    <w:rsid w:val="00035530"/>
    <w:rsid w:val="00042646"/>
    <w:rsid w:val="000607CA"/>
    <w:rsid w:val="00072C8E"/>
    <w:rsid w:val="000A4735"/>
    <w:rsid w:val="000B0498"/>
    <w:rsid w:val="000D7630"/>
    <w:rsid w:val="00104E73"/>
    <w:rsid w:val="00105A11"/>
    <w:rsid w:val="0011435C"/>
    <w:rsid w:val="00114978"/>
    <w:rsid w:val="001303E9"/>
    <w:rsid w:val="001346A7"/>
    <w:rsid w:val="001379FD"/>
    <w:rsid w:val="00170B97"/>
    <w:rsid w:val="00173DAE"/>
    <w:rsid w:val="001B0588"/>
    <w:rsid w:val="001B1BB5"/>
    <w:rsid w:val="001C1B9E"/>
    <w:rsid w:val="001E00A6"/>
    <w:rsid w:val="00204182"/>
    <w:rsid w:val="00214466"/>
    <w:rsid w:val="00223884"/>
    <w:rsid w:val="00246F67"/>
    <w:rsid w:val="0026476C"/>
    <w:rsid w:val="002B05EA"/>
    <w:rsid w:val="002C023F"/>
    <w:rsid w:val="002C03DF"/>
    <w:rsid w:val="002D18CC"/>
    <w:rsid w:val="002D1DEA"/>
    <w:rsid w:val="002D3A45"/>
    <w:rsid w:val="002F1222"/>
    <w:rsid w:val="0031636E"/>
    <w:rsid w:val="003249C9"/>
    <w:rsid w:val="00343313"/>
    <w:rsid w:val="00355089"/>
    <w:rsid w:val="003569C3"/>
    <w:rsid w:val="00365491"/>
    <w:rsid w:val="00383124"/>
    <w:rsid w:val="003A51F2"/>
    <w:rsid w:val="003B10D2"/>
    <w:rsid w:val="003B6B2B"/>
    <w:rsid w:val="003C7B22"/>
    <w:rsid w:val="003D5D07"/>
    <w:rsid w:val="003F0736"/>
    <w:rsid w:val="003F2108"/>
    <w:rsid w:val="004116DE"/>
    <w:rsid w:val="00415566"/>
    <w:rsid w:val="004312DF"/>
    <w:rsid w:val="004345CD"/>
    <w:rsid w:val="00456549"/>
    <w:rsid w:val="00486E8B"/>
    <w:rsid w:val="004B27E4"/>
    <w:rsid w:val="004F59E0"/>
    <w:rsid w:val="0050218E"/>
    <w:rsid w:val="00507A48"/>
    <w:rsid w:val="00532F73"/>
    <w:rsid w:val="00544A8A"/>
    <w:rsid w:val="005470CA"/>
    <w:rsid w:val="00553EF9"/>
    <w:rsid w:val="00577CDA"/>
    <w:rsid w:val="00592D87"/>
    <w:rsid w:val="005A657C"/>
    <w:rsid w:val="005C322D"/>
    <w:rsid w:val="00625AEA"/>
    <w:rsid w:val="00655C88"/>
    <w:rsid w:val="00666271"/>
    <w:rsid w:val="00696535"/>
    <w:rsid w:val="00696B50"/>
    <w:rsid w:val="006B0DAB"/>
    <w:rsid w:val="006B55A9"/>
    <w:rsid w:val="006B5FE9"/>
    <w:rsid w:val="006F1EED"/>
    <w:rsid w:val="00702CED"/>
    <w:rsid w:val="00744696"/>
    <w:rsid w:val="00750082"/>
    <w:rsid w:val="00761D98"/>
    <w:rsid w:val="00795C90"/>
    <w:rsid w:val="00800604"/>
    <w:rsid w:val="00822F68"/>
    <w:rsid w:val="00856671"/>
    <w:rsid w:val="00857F20"/>
    <w:rsid w:val="008664B1"/>
    <w:rsid w:val="00874A5F"/>
    <w:rsid w:val="00876A90"/>
    <w:rsid w:val="008B2C04"/>
    <w:rsid w:val="008D2F24"/>
    <w:rsid w:val="00935EDC"/>
    <w:rsid w:val="009469CE"/>
    <w:rsid w:val="00947F35"/>
    <w:rsid w:val="0095297D"/>
    <w:rsid w:val="00955D46"/>
    <w:rsid w:val="00972CE9"/>
    <w:rsid w:val="0097666B"/>
    <w:rsid w:val="009835ED"/>
    <w:rsid w:val="009A0C3F"/>
    <w:rsid w:val="009D45F3"/>
    <w:rsid w:val="009E7244"/>
    <w:rsid w:val="00A06443"/>
    <w:rsid w:val="00A33276"/>
    <w:rsid w:val="00A339A4"/>
    <w:rsid w:val="00A6544B"/>
    <w:rsid w:val="00A77652"/>
    <w:rsid w:val="00A96684"/>
    <w:rsid w:val="00AA7569"/>
    <w:rsid w:val="00AB7A6D"/>
    <w:rsid w:val="00AC7CBB"/>
    <w:rsid w:val="00B001DF"/>
    <w:rsid w:val="00B17762"/>
    <w:rsid w:val="00B76F92"/>
    <w:rsid w:val="00B87717"/>
    <w:rsid w:val="00B905DE"/>
    <w:rsid w:val="00BC2427"/>
    <w:rsid w:val="00BC3786"/>
    <w:rsid w:val="00BE2AC4"/>
    <w:rsid w:val="00BE72EA"/>
    <w:rsid w:val="00BF14FC"/>
    <w:rsid w:val="00C003A3"/>
    <w:rsid w:val="00C06898"/>
    <w:rsid w:val="00C25446"/>
    <w:rsid w:val="00C35B25"/>
    <w:rsid w:val="00C57215"/>
    <w:rsid w:val="00C7334E"/>
    <w:rsid w:val="00C82D41"/>
    <w:rsid w:val="00C9177C"/>
    <w:rsid w:val="00C93192"/>
    <w:rsid w:val="00C950A0"/>
    <w:rsid w:val="00CA4DC5"/>
    <w:rsid w:val="00CC64F8"/>
    <w:rsid w:val="00CD2FDD"/>
    <w:rsid w:val="00D349B5"/>
    <w:rsid w:val="00D51119"/>
    <w:rsid w:val="00D61C50"/>
    <w:rsid w:val="00D6261F"/>
    <w:rsid w:val="00D657BA"/>
    <w:rsid w:val="00D86E0C"/>
    <w:rsid w:val="00DA50A5"/>
    <w:rsid w:val="00DA5265"/>
    <w:rsid w:val="00DB4B18"/>
    <w:rsid w:val="00DE0286"/>
    <w:rsid w:val="00DE5EDB"/>
    <w:rsid w:val="00DF47F9"/>
    <w:rsid w:val="00E25B4E"/>
    <w:rsid w:val="00E274BE"/>
    <w:rsid w:val="00E450AB"/>
    <w:rsid w:val="00E65569"/>
    <w:rsid w:val="00E776DF"/>
    <w:rsid w:val="00E80E2C"/>
    <w:rsid w:val="00E855A6"/>
    <w:rsid w:val="00E86FCE"/>
    <w:rsid w:val="00EA7B75"/>
    <w:rsid w:val="00ED30F9"/>
    <w:rsid w:val="00ED4599"/>
    <w:rsid w:val="00F65CAE"/>
    <w:rsid w:val="00FA4FB4"/>
    <w:rsid w:val="00FE4EBF"/>
    <w:rsid w:val="00FE5071"/>
    <w:rsid w:val="00FE68F2"/>
    <w:rsid w:val="00FE7C61"/>
    <w:rsid w:val="05EB6FC4"/>
    <w:rsid w:val="46B9E6F3"/>
    <w:rsid w:val="57C73A27"/>
    <w:rsid w:val="7A5DD1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91BA539"/>
  <w14:defaultImageDpi w14:val="300"/>
  <w15:chartTrackingRefBased/>
  <w15:docId w15:val="{94AEE1D6-064D-4ECA-8ECF-4F32BD9B94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1435C"/>
    <w:rPr>
      <w:rFonts w:ascii="Arial" w:hAnsi="Arial" w:eastAsia="MS Gothic" w:cs="Times New Roman"/>
      <w:b/>
      <w:bCs/>
      <w:sz w:val="28"/>
      <w:szCs w:val="32"/>
    </w:rPr>
  </w:style>
  <w:style w:type="paragraph" w:styleId="ColourfulListAccent1">
    <w:name w:val="Colorful List Accent 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styleId="FooterChar" w:customStyle="1">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styleId="HeaderChar" w:customStyle="1">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styleId="Caption1" w:customStyle="1">
    <w:name w:val="Caption 1"/>
    <w:basedOn w:val="Normal"/>
    <w:qFormat/>
    <w:rsid w:val="0095297D"/>
    <w:rPr>
      <w:i/>
      <w:color w:val="F15F22"/>
    </w:rPr>
  </w:style>
  <w:style w:type="paragraph" w:styleId="Title1" w:customStyle="1">
    <w:name w:val="Title 1"/>
    <w:basedOn w:val="Heading1"/>
    <w:link w:val="Title1Char"/>
    <w:autoRedefine/>
    <w:qFormat/>
    <w:rsid w:val="00AA7569"/>
    <w:rPr>
      <w:sz w:val="48"/>
    </w:rPr>
  </w:style>
  <w:style w:type="character" w:styleId="Title1Char" w:customStyle="1">
    <w:name w:val="Title 1 Char"/>
    <w:link w:val="Title1"/>
    <w:rsid w:val="00AA7569"/>
    <w:rPr>
      <w:rFonts w:ascii="Arial" w:hAnsi="Arial" w:eastAsia="MS Gothic"/>
      <w:b/>
      <w:bCs/>
      <w:sz w:val="48"/>
      <w:szCs w:val="32"/>
      <w:lang w:val="en-US"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styleId="BalloonTextChar" w:customStyle="1">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E855A6"/>
    <w:pPr>
      <w:ind w:left="720"/>
    </w:pPr>
  </w:style>
  <w:style w:type="character" w:styleId="FollowedHyperlink">
    <w:name w:val="FollowedHyperlink"/>
    <w:uiPriority w:val="99"/>
    <w:semiHidden/>
    <w:unhideWhenUsed/>
    <w:rsid w:val="006B5FE9"/>
    <w:rPr>
      <w:color w:val="954F72"/>
      <w:u w:val="single"/>
    </w:rPr>
  </w:style>
  <w:style w:type="character" w:styleId="apple-converted-space" w:customStyle="1">
    <w:name w:val="apple-converted-space"/>
    <w:rsid w:val="00EA7B75"/>
  </w:style>
  <w:style w:type="paragraph" w:styleId="1bodycopy10pt" w:customStyle="1">
    <w:name w:val="1 body copy 10pt"/>
    <w:basedOn w:val="Normal"/>
    <w:link w:val="1bodycopy10ptChar"/>
    <w:qFormat/>
    <w:rsid w:val="001B1BB5"/>
    <w:pPr>
      <w:spacing w:before="0"/>
    </w:pPr>
    <w:rPr>
      <w:lang w:val="en-GB"/>
    </w:rPr>
  </w:style>
  <w:style w:type="character" w:styleId="1bodycopy10ptChar" w:customStyle="1">
    <w:name w:val="1 body copy 10pt Char"/>
    <w:link w:val="1bodycopy10pt"/>
    <w:rsid w:val="001B1BB5"/>
    <w:rPr>
      <w:rFonts w:ascii="Arial" w:hAnsi="Arial"/>
      <w:szCs w:val="24"/>
      <w:lang w:eastAsia="en-US"/>
    </w:rPr>
  </w:style>
  <w:style w:type="paragraph" w:styleId="6Abstract" w:customStyle="1">
    <w:name w:val="6 Abstract"/>
    <w:qFormat/>
    <w:rsid w:val="001B1BB5"/>
    <w:pPr>
      <w:spacing w:after="240" w:line="259" w:lineRule="auto"/>
    </w:pPr>
    <w:rPr>
      <w:rFonts w:ascii="Arial" w:hAnsi="Arial"/>
      <w:sz w:val="28"/>
      <w:szCs w:val="28"/>
      <w:lang w:val="en-US" w:eastAsia="en-US"/>
    </w:rPr>
  </w:style>
  <w:style w:type="paragraph" w:styleId="3Policytitle" w:customStyle="1">
    <w:name w:val="3 Policy title"/>
    <w:basedOn w:val="Normal"/>
    <w:qFormat/>
    <w:rsid w:val="001B1BB5"/>
    <w:pPr>
      <w:spacing w:before="0"/>
    </w:pPr>
    <w:rPr>
      <w:b/>
      <w:sz w:val="72"/>
      <w:lang w:val="en-GB"/>
    </w:rPr>
  </w:style>
  <w:style w:type="character" w:styleId="eop" w:customStyle="true">
    <w:uiPriority w:val="1"/>
    <w:name w:val="eop"/>
    <w:basedOn w:val="DefaultParagraphFont"/>
    <w:rsid w:val="57C73A27"/>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assets.publishing.service.gov.uk/government/uploads/system/uploads/attachment_data/file/1040274/Teachers__Standards_Dec_2021.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keeping-children-safe-in-education--2"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05621-1233-4784-AAFD-F621B4F66B3A}">
  <ds:schemaRefs>
    <ds:schemaRef ds:uri="http://schemas.openxmlformats.org/officeDocument/2006/bibliography"/>
  </ds:schemaRefs>
</ds:datastoreItem>
</file>

<file path=customXml/itemProps2.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Key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Kieron Paradine</dc:creator>
  <keywords/>
  <lastModifiedBy>Sarah Van Rooy</lastModifiedBy>
  <revision>4</revision>
  <dcterms:created xsi:type="dcterms:W3CDTF">2025-09-26T13:14:00.0000000Z</dcterms:created>
  <dcterms:modified xsi:type="dcterms:W3CDTF">2025-09-26T13:27:21.7194021Z</dcterms:modified>
</coreProperties>
</file>