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B5F4657" wp14:paraId="343F4186" wp14:textId="692E8D0F">
      <w:pPr>
        <w:pStyle w:val="Heading1"/>
        <w:spacing w:before="322" w:beforeAutospacing="off" w:after="322" w:afterAutospacing="off"/>
        <w:rPr>
          <w:rFonts w:ascii="Comic Sans MS" w:hAnsi="Comic Sans MS" w:eastAsia="Comic Sans MS" w:cs="Comic Sans MS"/>
          <w:b w:val="1"/>
          <w:bCs w:val="1"/>
          <w:noProof w:val="0"/>
          <w:color w:val="000000" w:themeColor="text1" w:themeTint="FF" w:themeShade="FF"/>
          <w:sz w:val="24"/>
          <w:szCs w:val="24"/>
          <w:lang w:val="en-GB"/>
        </w:rPr>
      </w:pPr>
      <w:r w:rsidRPr="0B5F4657" w:rsidR="1B23CABF">
        <w:rPr>
          <w:rFonts w:ascii="Comic Sans MS" w:hAnsi="Comic Sans MS" w:eastAsia="Comic Sans MS" w:cs="Comic Sans MS"/>
          <w:b w:val="1"/>
          <w:bCs w:val="1"/>
          <w:noProof w:val="0"/>
          <w:color w:val="000000" w:themeColor="text1" w:themeTint="FF" w:themeShade="FF"/>
          <w:sz w:val="24"/>
          <w:szCs w:val="24"/>
          <w:lang w:val="en-GB"/>
        </w:rPr>
        <w:t>Access to the Community Programme</w:t>
      </w:r>
    </w:p>
    <w:p xmlns:wp14="http://schemas.microsoft.com/office/word/2010/wordml" w:rsidP="0B5F4657" wp14:paraId="2A52CDDC" wp14:textId="7FF7D7A6">
      <w:pPr>
        <w:pStyle w:val="Heading1"/>
        <w:spacing w:before="322" w:beforeAutospacing="off" w:after="322" w:afterAutospacing="off"/>
        <w:rPr>
          <w:rFonts w:ascii="Comic Sans MS" w:hAnsi="Comic Sans MS" w:eastAsia="Comic Sans MS" w:cs="Comic Sans MS"/>
          <w:b w:val="1"/>
          <w:bCs w:val="1"/>
          <w:noProof w:val="0"/>
          <w:color w:val="000000" w:themeColor="text1" w:themeTint="FF" w:themeShade="FF"/>
          <w:sz w:val="24"/>
          <w:szCs w:val="24"/>
          <w:lang w:val="en-GB"/>
        </w:rPr>
      </w:pPr>
      <w:r w:rsidRPr="0B5F4657" w:rsidR="1B23CABF">
        <w:rPr>
          <w:rFonts w:ascii="Comic Sans MS" w:hAnsi="Comic Sans MS" w:eastAsia="Comic Sans MS" w:cs="Comic Sans MS"/>
          <w:b w:val="1"/>
          <w:bCs w:val="1"/>
          <w:noProof w:val="0"/>
          <w:color w:val="000000" w:themeColor="text1" w:themeTint="FF" w:themeShade="FF"/>
          <w:sz w:val="24"/>
          <w:szCs w:val="24"/>
          <w:lang w:val="en-GB"/>
        </w:rPr>
        <w:t>Preparing Our Pupils for Safe, Confident and Independent Lives</w:t>
      </w:r>
    </w:p>
    <w:p xmlns:wp14="http://schemas.microsoft.com/office/word/2010/wordml" w:rsidP="0B5F4657" wp14:paraId="56FC85F7" wp14:textId="277B44C8">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 xml:space="preserve">From </w:t>
      </w:r>
      <w:r w:rsidRPr="0B5F4657" w:rsidR="1B23CABF">
        <w:rPr>
          <w:rFonts w:ascii="Comic Sans MS" w:hAnsi="Comic Sans MS" w:eastAsia="Comic Sans MS" w:cs="Comic Sans MS"/>
          <w:b w:val="1"/>
          <w:bCs w:val="1"/>
          <w:noProof w:val="0"/>
          <w:sz w:val="24"/>
          <w:szCs w:val="24"/>
          <w:lang w:val="en-GB"/>
        </w:rPr>
        <w:t>September 2026</w:t>
      </w:r>
      <w:r w:rsidRPr="0B5F4657" w:rsidR="1B23CABF">
        <w:rPr>
          <w:rFonts w:ascii="Comic Sans MS" w:hAnsi="Comic Sans MS" w:eastAsia="Comic Sans MS" w:cs="Comic Sans MS"/>
          <w:noProof w:val="0"/>
          <w:sz w:val="24"/>
          <w:szCs w:val="24"/>
          <w:lang w:val="en-GB"/>
        </w:rPr>
        <w:t xml:space="preserve">, Green Lane Community Special School will be introducing our new </w:t>
      </w:r>
      <w:r w:rsidRPr="0B5F4657" w:rsidR="1B23CABF">
        <w:rPr>
          <w:rFonts w:ascii="Comic Sans MS" w:hAnsi="Comic Sans MS" w:eastAsia="Comic Sans MS" w:cs="Comic Sans MS"/>
          <w:b w:val="1"/>
          <w:bCs w:val="1"/>
          <w:noProof w:val="0"/>
          <w:sz w:val="24"/>
          <w:szCs w:val="24"/>
          <w:lang w:val="en-GB"/>
        </w:rPr>
        <w:t>Access to the Community Programme</w:t>
      </w:r>
      <w:r w:rsidRPr="0B5F4657" w:rsidR="1B23CABF">
        <w:rPr>
          <w:rFonts w:ascii="Comic Sans MS" w:hAnsi="Comic Sans MS" w:eastAsia="Comic Sans MS" w:cs="Comic Sans MS"/>
          <w:noProof w:val="0"/>
          <w:sz w:val="24"/>
          <w:szCs w:val="24"/>
          <w:lang w:val="en-GB"/>
        </w:rPr>
        <w:t>, replacing the previous Independent Travel programme.</w:t>
      </w:r>
    </w:p>
    <w:p xmlns:wp14="http://schemas.microsoft.com/office/word/2010/wordml" w:rsidP="0B5F4657" wp14:paraId="3DC86108" wp14:textId="675B9773">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The Access to the Community Programme has been carefully designed to provide pupils with the knowledge, skills and confidence needed to safely access their local community and prepare for adulthood. The programme recognises that every learner develops at their own pace and offers a structured pathway that supports progress from early road safety awareness through to independent travel.</w:t>
      </w:r>
    </w:p>
    <w:p xmlns:wp14="http://schemas.microsoft.com/office/word/2010/wordml" w:rsidP="0B5F4657" wp14:paraId="0E36D76B" wp14:textId="5B9B0D0B">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 xml:space="preserve">The programme consists of </w:t>
      </w:r>
      <w:r w:rsidRPr="0B5F4657" w:rsidR="1B23CABF">
        <w:rPr>
          <w:rFonts w:ascii="Comic Sans MS" w:hAnsi="Comic Sans MS" w:eastAsia="Comic Sans MS" w:cs="Comic Sans MS"/>
          <w:b w:val="1"/>
          <w:bCs w:val="1"/>
          <w:noProof w:val="0"/>
          <w:sz w:val="24"/>
          <w:szCs w:val="24"/>
          <w:lang w:val="en-GB"/>
        </w:rPr>
        <w:t>six progressive units</w:t>
      </w:r>
      <w:r w:rsidRPr="0B5F4657" w:rsidR="1B23CABF">
        <w:rPr>
          <w:rFonts w:ascii="Comic Sans MS" w:hAnsi="Comic Sans MS" w:eastAsia="Comic Sans MS" w:cs="Comic Sans MS"/>
          <w:noProof w:val="0"/>
          <w:sz w:val="24"/>
          <w:szCs w:val="24"/>
          <w:lang w:val="en-GB"/>
        </w:rPr>
        <w:t>, each building on the knowledge and skills gained in the previous stage.</w:t>
      </w:r>
    </w:p>
    <w:p xmlns:wp14="http://schemas.microsoft.com/office/word/2010/wordml" w:rsidP="0B5F4657" wp14:paraId="0B606065" wp14:textId="3495C3AC">
      <w:pPr>
        <w:pStyle w:val="Heading3"/>
        <w:spacing w:before="281" w:beforeAutospacing="off" w:after="281" w:afterAutospacing="off"/>
        <w:rPr>
          <w:rFonts w:ascii="Comic Sans MS" w:hAnsi="Comic Sans MS" w:eastAsia="Comic Sans MS" w:cs="Comic Sans MS"/>
          <w:b w:val="1"/>
          <w:bCs w:val="1"/>
          <w:noProof w:val="0"/>
          <w:color w:val="auto"/>
          <w:sz w:val="24"/>
          <w:szCs w:val="24"/>
          <w:lang w:val="en-GB"/>
        </w:rPr>
      </w:pPr>
      <w:r w:rsidRPr="0B5F4657" w:rsidR="1B23CABF">
        <w:rPr>
          <w:rFonts w:ascii="Comic Sans MS" w:hAnsi="Comic Sans MS" w:eastAsia="Comic Sans MS" w:cs="Comic Sans MS"/>
          <w:b w:val="1"/>
          <w:bCs w:val="1"/>
          <w:noProof w:val="0"/>
          <w:color w:val="auto"/>
          <w:sz w:val="24"/>
          <w:szCs w:val="24"/>
          <w:lang w:val="en-GB"/>
        </w:rPr>
        <w:t>Unit 1 – Basic Road Safety on School Grounds</w:t>
      </w:r>
    </w:p>
    <w:p xmlns:wp14="http://schemas.microsoft.com/office/word/2010/wordml" w:rsidP="0B5F4657" wp14:paraId="23EEDF0E" wp14:textId="030D3F92">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Pupils begin by developing an understanding of basic road safety within the familiar and safe environment of the school grounds. They will learn essential skills such as recognising hazards, stopping, looking and listening, using crossings safely, and developing awareness of traffic and pedestrians.</w:t>
      </w:r>
    </w:p>
    <w:p xmlns:wp14="http://schemas.microsoft.com/office/word/2010/wordml" w:rsidP="0B5F4657" wp14:paraId="1BA09C17" wp14:textId="6D11754E">
      <w:pPr>
        <w:pStyle w:val="Heading3"/>
        <w:spacing w:before="281" w:beforeAutospacing="off" w:after="281" w:afterAutospacing="off"/>
        <w:rPr>
          <w:rFonts w:ascii="Comic Sans MS" w:hAnsi="Comic Sans MS" w:eastAsia="Comic Sans MS" w:cs="Comic Sans MS"/>
          <w:b w:val="1"/>
          <w:bCs w:val="1"/>
          <w:noProof w:val="0"/>
          <w:color w:val="auto"/>
          <w:sz w:val="24"/>
          <w:szCs w:val="24"/>
          <w:lang w:val="en-GB"/>
        </w:rPr>
      </w:pPr>
      <w:r w:rsidRPr="0B5F4657" w:rsidR="1B23CABF">
        <w:rPr>
          <w:rFonts w:ascii="Comic Sans MS" w:hAnsi="Comic Sans MS" w:eastAsia="Comic Sans MS" w:cs="Comic Sans MS"/>
          <w:b w:val="1"/>
          <w:bCs w:val="1"/>
          <w:noProof w:val="0"/>
          <w:color w:val="auto"/>
          <w:sz w:val="24"/>
          <w:szCs w:val="24"/>
          <w:lang w:val="en-GB"/>
        </w:rPr>
        <w:t>Unit 2 – Walks Within the Local Community</w:t>
      </w:r>
    </w:p>
    <w:p xmlns:wp14="http://schemas.microsoft.com/office/word/2010/wordml" w:rsidP="0B5F4657" wp14:paraId="560E19CC" wp14:textId="2054C145">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Learners will begin applying their road safety knowledge in real-life situations through supervised walks within the local community. This enables pupils to practise safe decision-making, develop awareness of their surroundings and build confidence while travelling on foot.</w:t>
      </w:r>
    </w:p>
    <w:p xmlns:wp14="http://schemas.microsoft.com/office/word/2010/wordml" w:rsidP="3C40580B" wp14:paraId="696B9D2D" wp14:textId="3FDB11CB">
      <w:pPr>
        <w:pStyle w:val="Heading3"/>
        <w:spacing w:before="281" w:beforeAutospacing="off" w:after="281" w:afterAutospacing="off"/>
        <w:rPr>
          <w:rFonts w:ascii="Comic Sans MS" w:hAnsi="Comic Sans MS" w:eastAsia="Comic Sans MS" w:cs="Comic Sans MS"/>
          <w:b w:val="1"/>
          <w:bCs w:val="1"/>
          <w:noProof w:val="0"/>
          <w:color w:val="auto"/>
          <w:sz w:val="24"/>
          <w:szCs w:val="24"/>
          <w:lang w:val="en-GB"/>
        </w:rPr>
      </w:pPr>
      <w:r w:rsidRPr="3C40580B" w:rsidR="6258A81F">
        <w:rPr>
          <w:rFonts w:ascii="Comic Sans MS" w:hAnsi="Comic Sans MS" w:eastAsia="Comic Sans MS" w:cs="Comic Sans MS"/>
          <w:b w:val="1"/>
          <w:bCs w:val="1"/>
          <w:noProof w:val="0"/>
          <w:color w:val="auto"/>
          <w:sz w:val="24"/>
          <w:szCs w:val="24"/>
          <w:lang w:val="en-GB"/>
        </w:rPr>
        <w:t>Unit 3 – Local Landmarks and Safe Vehicle Travel</w:t>
      </w:r>
    </w:p>
    <w:p xmlns:wp14="http://schemas.microsoft.com/office/word/2010/wordml" w:rsidP="0B5F4657" wp14:paraId="0EDC02E8" wp14:textId="1619119B">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This unit introduces pupils to significant local landmarks, helping them become familiar with places within their community. Pupils will also learn the importance of travelling safely in vehicles, including the correct use of seatbelts, safe entry and exit from vehicles, and appropriate behaviour whilst travelling.</w:t>
      </w:r>
    </w:p>
    <w:p xmlns:wp14="http://schemas.microsoft.com/office/word/2010/wordml" w:rsidP="3C40580B" wp14:paraId="4A46E5A7" wp14:textId="71C9D8CE">
      <w:pPr>
        <w:pStyle w:val="Heading3"/>
        <w:spacing w:before="281" w:beforeAutospacing="off" w:after="281" w:afterAutospacing="off"/>
        <w:rPr>
          <w:rFonts w:ascii="Comic Sans MS" w:hAnsi="Comic Sans MS" w:eastAsia="Comic Sans MS" w:cs="Comic Sans MS"/>
          <w:b w:val="1"/>
          <w:bCs w:val="1"/>
          <w:noProof w:val="0"/>
          <w:color w:val="000000" w:themeColor="text1" w:themeTint="FF" w:themeShade="FF"/>
          <w:sz w:val="24"/>
          <w:szCs w:val="24"/>
          <w:lang w:val="en-GB"/>
        </w:rPr>
      </w:pPr>
      <w:r w:rsidRPr="3C40580B" w:rsidR="6258A81F">
        <w:rPr>
          <w:rFonts w:ascii="Comic Sans MS" w:hAnsi="Comic Sans MS" w:eastAsia="Comic Sans MS" w:cs="Comic Sans MS"/>
          <w:b w:val="1"/>
          <w:bCs w:val="1"/>
          <w:noProof w:val="0"/>
          <w:color w:val="000000" w:themeColor="text1" w:themeTint="FF" w:themeShade="FF"/>
          <w:sz w:val="24"/>
          <w:szCs w:val="24"/>
          <w:lang w:val="en-GB"/>
        </w:rPr>
        <w:t>Unit 4 – Developing Confidence, Behaviour Strategies and Community Awareness</w:t>
      </w:r>
    </w:p>
    <w:p xmlns:wp14="http://schemas.microsoft.com/office/word/2010/wordml" w:rsidP="0B5F4657" wp14:paraId="47681BBF" wp14:textId="2E734712">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 xml:space="preserve">Pupils will further develop their confidence by accessing a variety of community environments. The focus is on understanding </w:t>
      </w:r>
      <w:r w:rsidRPr="0B5F4657" w:rsidR="1B23CABF">
        <w:rPr>
          <w:rFonts w:ascii="Comic Sans MS" w:hAnsi="Comic Sans MS" w:eastAsia="Comic Sans MS" w:cs="Comic Sans MS"/>
          <w:noProof w:val="0"/>
          <w:sz w:val="24"/>
          <w:szCs w:val="24"/>
          <w:lang w:val="en-GB"/>
        </w:rPr>
        <w:t>appropriate behaviour</w:t>
      </w:r>
      <w:r w:rsidRPr="0B5F4657" w:rsidR="1B23CABF">
        <w:rPr>
          <w:rFonts w:ascii="Comic Sans MS" w:hAnsi="Comic Sans MS" w:eastAsia="Comic Sans MS" w:cs="Comic Sans MS"/>
          <w:noProof w:val="0"/>
          <w:sz w:val="24"/>
          <w:szCs w:val="24"/>
          <w:lang w:val="en-GB"/>
        </w:rPr>
        <w:t xml:space="preserve"> in different settings, develop</w:t>
      </w:r>
      <w:r w:rsidRPr="0B5F4657" w:rsidR="6BC9C30E">
        <w:rPr>
          <w:rFonts w:ascii="Comic Sans MS" w:hAnsi="Comic Sans MS" w:eastAsia="Comic Sans MS" w:cs="Comic Sans MS"/>
          <w:noProof w:val="0"/>
          <w:sz w:val="24"/>
          <w:szCs w:val="24"/>
          <w:lang w:val="en-GB"/>
        </w:rPr>
        <w:t xml:space="preserve"> self-</w:t>
      </w:r>
      <w:r w:rsidRPr="0B5F4657" w:rsidR="1B23CABF">
        <w:rPr>
          <w:rFonts w:ascii="Comic Sans MS" w:hAnsi="Comic Sans MS" w:eastAsia="Comic Sans MS" w:cs="Comic Sans MS"/>
          <w:noProof w:val="0"/>
          <w:sz w:val="24"/>
          <w:szCs w:val="24"/>
          <w:lang w:val="en-GB"/>
        </w:rPr>
        <w:t xml:space="preserve">regulation strategies, increasing independence, and learning how to respond safely to everyday situations they may </w:t>
      </w:r>
      <w:r w:rsidRPr="0B5F4657" w:rsidR="1B23CABF">
        <w:rPr>
          <w:rFonts w:ascii="Comic Sans MS" w:hAnsi="Comic Sans MS" w:eastAsia="Comic Sans MS" w:cs="Comic Sans MS"/>
          <w:noProof w:val="0"/>
          <w:sz w:val="24"/>
          <w:szCs w:val="24"/>
          <w:lang w:val="en-GB"/>
        </w:rPr>
        <w:t>encounter</w:t>
      </w:r>
      <w:r w:rsidRPr="0B5F4657" w:rsidR="1B23CABF">
        <w:rPr>
          <w:rFonts w:ascii="Comic Sans MS" w:hAnsi="Comic Sans MS" w:eastAsia="Comic Sans MS" w:cs="Comic Sans MS"/>
          <w:noProof w:val="0"/>
          <w:sz w:val="24"/>
          <w:szCs w:val="24"/>
          <w:lang w:val="en-GB"/>
        </w:rPr>
        <w:t>.</w:t>
      </w:r>
    </w:p>
    <w:p xmlns:wp14="http://schemas.microsoft.com/office/word/2010/wordml" w:rsidP="0B5F4657" wp14:paraId="5B62F6B9" wp14:textId="230691F7">
      <w:pPr>
        <w:pStyle w:val="Heading3"/>
        <w:spacing w:before="281" w:beforeAutospacing="off" w:after="281" w:afterAutospacing="off"/>
        <w:rPr>
          <w:rFonts w:ascii="Comic Sans MS" w:hAnsi="Comic Sans MS" w:eastAsia="Comic Sans MS" w:cs="Comic Sans MS"/>
          <w:b w:val="1"/>
          <w:bCs w:val="1"/>
          <w:noProof w:val="0"/>
          <w:color w:val="000000" w:themeColor="text1" w:themeTint="FF" w:themeShade="FF"/>
          <w:sz w:val="24"/>
          <w:szCs w:val="24"/>
          <w:lang w:val="en-GB"/>
        </w:rPr>
      </w:pPr>
      <w:r w:rsidRPr="0B5F4657" w:rsidR="1B23CABF">
        <w:rPr>
          <w:rFonts w:ascii="Comic Sans MS" w:hAnsi="Comic Sans MS" w:eastAsia="Comic Sans MS" w:cs="Comic Sans MS"/>
          <w:b w:val="1"/>
          <w:bCs w:val="1"/>
          <w:noProof w:val="0"/>
          <w:color w:val="000000" w:themeColor="text1" w:themeTint="FF" w:themeShade="FF"/>
          <w:sz w:val="24"/>
          <w:szCs w:val="24"/>
          <w:lang w:val="en-GB"/>
        </w:rPr>
        <w:t>Unit 5 – Accessing the Community Using Public Transport</w:t>
      </w:r>
    </w:p>
    <w:p xmlns:wp14="http://schemas.microsoft.com/office/word/2010/wordml" w:rsidP="0B5F4657" wp14:paraId="50603881" wp14:textId="2CA54AD3">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Learners will begin using different forms of public transport, including buses and trains where appropriate. They will develop practical travel skills, increase their confidence, build resilience, and learn valuable problem-solving strategies to help them travel safely within their community.</w:t>
      </w:r>
    </w:p>
    <w:p xmlns:wp14="http://schemas.microsoft.com/office/word/2010/wordml" w:rsidP="3C40580B" wp14:paraId="14FF9C47" wp14:textId="6ECC70EA">
      <w:pPr>
        <w:pStyle w:val="Heading3"/>
        <w:spacing w:before="281" w:beforeAutospacing="off" w:after="281" w:afterAutospacing="off"/>
        <w:rPr>
          <w:rFonts w:ascii="Comic Sans MS" w:hAnsi="Comic Sans MS" w:eastAsia="Comic Sans MS" w:cs="Comic Sans MS"/>
          <w:b w:val="1"/>
          <w:bCs w:val="1"/>
          <w:noProof w:val="0"/>
          <w:color w:val="000000" w:themeColor="text1" w:themeTint="FF" w:themeShade="FF"/>
          <w:sz w:val="24"/>
          <w:szCs w:val="24"/>
          <w:lang w:val="en-GB"/>
        </w:rPr>
      </w:pPr>
      <w:r w:rsidRPr="3C40580B" w:rsidR="6258A81F">
        <w:rPr>
          <w:rFonts w:ascii="Comic Sans MS" w:hAnsi="Comic Sans MS" w:eastAsia="Comic Sans MS" w:cs="Comic Sans MS"/>
          <w:b w:val="1"/>
          <w:bCs w:val="1"/>
          <w:noProof w:val="0"/>
          <w:color w:val="000000" w:themeColor="text1" w:themeTint="FF" w:themeShade="FF"/>
          <w:sz w:val="24"/>
          <w:szCs w:val="24"/>
          <w:lang w:val="en-GB"/>
        </w:rPr>
        <w:t>Unit 6 – Independent Travel and Destination Access</w:t>
      </w:r>
    </w:p>
    <w:p xmlns:wp14="http://schemas.microsoft.com/office/word/2010/wordml" w:rsidP="0B5F4657" wp14:paraId="311DE891" wp14:textId="0C825400">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The final unit prepares pupils for adulthood by developing the skills required to travel as independently as possible to destinations such as work experience placements, college courses, employment opportunities and other community locations. The aim is to promote independence, confidence and greater access to future opportunities.</w:t>
      </w:r>
    </w:p>
    <w:p xmlns:wp14="http://schemas.microsoft.com/office/word/2010/wordml" w:rsidP="0B5F4657" wp14:paraId="49084852" wp14:textId="7BD84CAA">
      <w:pPr>
        <w:pStyle w:val="Heading2"/>
        <w:spacing w:before="299" w:beforeAutospacing="off" w:after="299" w:afterAutospacing="off"/>
        <w:rPr>
          <w:rFonts w:ascii="Comic Sans MS" w:hAnsi="Comic Sans MS" w:eastAsia="Comic Sans MS" w:cs="Comic Sans MS"/>
          <w:b w:val="1"/>
          <w:bCs w:val="1"/>
          <w:noProof w:val="0"/>
          <w:color w:val="000000" w:themeColor="text1" w:themeTint="FF" w:themeShade="FF"/>
          <w:sz w:val="24"/>
          <w:szCs w:val="24"/>
          <w:lang w:val="en-GB"/>
        </w:rPr>
      </w:pPr>
      <w:r w:rsidRPr="0B5F4657" w:rsidR="1B23CABF">
        <w:rPr>
          <w:rFonts w:ascii="Comic Sans MS" w:hAnsi="Comic Sans MS" w:eastAsia="Comic Sans MS" w:cs="Comic Sans MS"/>
          <w:b w:val="1"/>
          <w:bCs w:val="1"/>
          <w:noProof w:val="0"/>
          <w:color w:val="000000" w:themeColor="text1" w:themeTint="FF" w:themeShade="FF"/>
          <w:sz w:val="24"/>
          <w:szCs w:val="24"/>
          <w:lang w:val="en-GB"/>
        </w:rPr>
        <w:t>A Personalised Journey</w:t>
      </w:r>
    </w:p>
    <w:p xmlns:wp14="http://schemas.microsoft.com/office/word/2010/wordml" w:rsidP="0B5F4657" wp14:paraId="3247C750" wp14:textId="5D1DFCC2">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 xml:space="preserve">The Access to the Community Programme is designed to be flexible and pupil-centred. Learners will </w:t>
      </w:r>
      <w:r w:rsidRPr="0B5F4657" w:rsidR="1B23CABF">
        <w:rPr>
          <w:rFonts w:ascii="Comic Sans MS" w:hAnsi="Comic Sans MS" w:eastAsia="Comic Sans MS" w:cs="Comic Sans MS"/>
          <w:b w:val="1"/>
          <w:bCs w:val="1"/>
          <w:noProof w:val="0"/>
          <w:sz w:val="24"/>
          <w:szCs w:val="24"/>
          <w:lang w:val="en-GB"/>
        </w:rPr>
        <w:t>only progress to the next unit once they have successfully completed the previous stage</w:t>
      </w:r>
      <w:r w:rsidRPr="0B5F4657" w:rsidR="1B23CABF">
        <w:rPr>
          <w:rFonts w:ascii="Comic Sans MS" w:hAnsi="Comic Sans MS" w:eastAsia="Comic Sans MS" w:cs="Comic Sans MS"/>
          <w:noProof w:val="0"/>
          <w:sz w:val="24"/>
          <w:szCs w:val="24"/>
          <w:lang w:val="en-GB"/>
        </w:rPr>
        <w:t>, ensuring they have a secure understanding of the skills required before moving forward.</w:t>
      </w:r>
    </w:p>
    <w:p xmlns:wp14="http://schemas.microsoft.com/office/word/2010/wordml" w:rsidP="0B5F4657" wp14:paraId="0A25B866" wp14:textId="29923200">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Pupils may revisit previous units at any time to reinforce learning or rebuild confidence. This personalised approach allows every learner to progress throughout their time at Green Lane Community Special School at a pace that is appropriate for their individual needs and abilities.</w:t>
      </w:r>
    </w:p>
    <w:p xmlns:wp14="http://schemas.microsoft.com/office/word/2010/wordml" w:rsidP="0B5F4657" wp14:paraId="415C6C21" wp14:textId="3D8B4372">
      <w:pPr>
        <w:pStyle w:val="Heading2"/>
        <w:spacing w:before="299" w:beforeAutospacing="off" w:after="299" w:afterAutospacing="off"/>
        <w:rPr>
          <w:rFonts w:ascii="Comic Sans MS" w:hAnsi="Comic Sans MS" w:eastAsia="Comic Sans MS" w:cs="Comic Sans MS"/>
          <w:b w:val="1"/>
          <w:bCs w:val="1"/>
          <w:noProof w:val="0"/>
          <w:color w:val="auto"/>
          <w:sz w:val="24"/>
          <w:szCs w:val="24"/>
          <w:lang w:val="en-GB"/>
        </w:rPr>
      </w:pPr>
      <w:r w:rsidRPr="0B5F4657" w:rsidR="1B23CABF">
        <w:rPr>
          <w:rFonts w:ascii="Comic Sans MS" w:hAnsi="Comic Sans MS" w:eastAsia="Comic Sans MS" w:cs="Comic Sans MS"/>
          <w:b w:val="1"/>
          <w:bCs w:val="1"/>
          <w:noProof w:val="0"/>
          <w:color w:val="auto"/>
          <w:sz w:val="24"/>
          <w:szCs w:val="24"/>
          <w:lang w:val="en-GB"/>
        </w:rPr>
        <w:t>Progression Beyond Green Lane</w:t>
      </w:r>
    </w:p>
    <w:p xmlns:wp14="http://schemas.microsoft.com/office/word/2010/wordml" w:rsidP="0B5F4657" wp14:paraId="22BD0649" wp14:textId="11F90CE3">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 xml:space="preserve">Pupils who successfully complete </w:t>
      </w:r>
      <w:r w:rsidRPr="0B5F4657" w:rsidR="1B23CABF">
        <w:rPr>
          <w:rFonts w:ascii="Comic Sans MS" w:hAnsi="Comic Sans MS" w:eastAsia="Comic Sans MS" w:cs="Comic Sans MS"/>
          <w:b w:val="1"/>
          <w:bCs w:val="1"/>
          <w:noProof w:val="0"/>
          <w:sz w:val="24"/>
          <w:szCs w:val="24"/>
          <w:lang w:val="en-GB"/>
        </w:rPr>
        <w:t>Unit 6</w:t>
      </w:r>
      <w:r w:rsidRPr="0B5F4657" w:rsidR="1B23CABF">
        <w:rPr>
          <w:rFonts w:ascii="Comic Sans MS" w:hAnsi="Comic Sans MS" w:eastAsia="Comic Sans MS" w:cs="Comic Sans MS"/>
          <w:noProof w:val="0"/>
          <w:sz w:val="24"/>
          <w:szCs w:val="24"/>
          <w:lang w:val="en-GB"/>
        </w:rPr>
        <w:t xml:space="preserve"> may be considered for referral to the Warrington Borough Council Independent Travel Training Programme. Referrals can be made either by the school or by parents and carers, depending on individual circumstances and readiness.</w:t>
      </w:r>
    </w:p>
    <w:p xmlns:wp14="http://schemas.microsoft.com/office/word/2010/wordml" w:rsidP="0B5F4657" wp14:paraId="4B626F3C" wp14:textId="2D9A8BFA">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This provides an excellent opportunity for learners to further develop their independence and prepare for the next stage of their education, employment or adult life.</w:t>
      </w:r>
    </w:p>
    <w:p xmlns:wp14="http://schemas.microsoft.com/office/word/2010/wordml" w:rsidP="0B5F4657" wp14:paraId="7A60FCC1" wp14:textId="02701254">
      <w:pPr>
        <w:spacing w:before="240" w:beforeAutospacing="off" w:after="240" w:afterAutospacing="off"/>
        <w:rPr>
          <w:rFonts w:ascii="Comic Sans MS" w:hAnsi="Comic Sans MS" w:eastAsia="Comic Sans MS" w:cs="Comic Sans MS"/>
          <w:noProof w:val="0"/>
          <w:sz w:val="24"/>
          <w:szCs w:val="24"/>
          <w:lang w:val="en-GB"/>
        </w:rPr>
      </w:pPr>
      <w:r w:rsidRPr="0B5F4657" w:rsidR="1B23CABF">
        <w:rPr>
          <w:rFonts w:ascii="Comic Sans MS" w:hAnsi="Comic Sans MS" w:eastAsia="Comic Sans MS" w:cs="Comic Sans MS"/>
          <w:noProof w:val="0"/>
          <w:sz w:val="24"/>
          <w:szCs w:val="24"/>
          <w:lang w:val="en-GB"/>
        </w:rPr>
        <w:t>At Green Lane Community Special School, we believe that developing confidence within the community is about far more than travelling from one place to another. It is about giving every young person the opportunity to build lifelong skills, make informed choices, develop resilience and achieve greater</w:t>
      </w:r>
      <w:r w:rsidRPr="0B5F4657" w:rsidR="1B23CABF">
        <w:rPr>
          <w:rFonts w:ascii="Comic Sans MS" w:hAnsi="Comic Sans MS" w:eastAsia="Comic Sans MS" w:cs="Comic Sans MS"/>
          <w:noProof w:val="0"/>
          <w:sz w:val="24"/>
          <w:szCs w:val="24"/>
          <w:lang w:val="en-GB"/>
        </w:rPr>
        <w:t xml:space="preserve"> independence, enabling them to participate safely and confidently in the world around them.</w:t>
      </w:r>
    </w:p>
    <w:p xmlns:wp14="http://schemas.microsoft.com/office/word/2010/wordml" wp14:paraId="5E5787A5" wp14:textId="3E59BB04"/>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374590"/>
    <w:rsid w:val="057A0CFF"/>
    <w:rsid w:val="05E8AC31"/>
    <w:rsid w:val="0B5F4657"/>
    <w:rsid w:val="1069133B"/>
    <w:rsid w:val="1B23CABF"/>
    <w:rsid w:val="302ECD3E"/>
    <w:rsid w:val="347E9A54"/>
    <w:rsid w:val="35374590"/>
    <w:rsid w:val="3778A1E4"/>
    <w:rsid w:val="38A7C38D"/>
    <w:rsid w:val="3C40580B"/>
    <w:rsid w:val="494F91A8"/>
    <w:rsid w:val="4B53BA1D"/>
    <w:rsid w:val="4D308DDF"/>
    <w:rsid w:val="6258A81F"/>
    <w:rsid w:val="692BC034"/>
    <w:rsid w:val="6B280F3B"/>
    <w:rsid w:val="6BC9C30E"/>
    <w:rsid w:val="7A6F8614"/>
    <w:rsid w:val="7E893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78FD"/>
  <w15:chartTrackingRefBased/>
  <w15:docId w15:val="{5A81FC8A-B6C4-4B99-84CD-362E9AD583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C40580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C40580B"/>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3C40580B"/>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mic Sans M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Davies</dc:creator>
  <keywords/>
  <dc:description/>
  <lastModifiedBy>Emma Davies</lastModifiedBy>
  <revision>3</revision>
  <dcterms:created xsi:type="dcterms:W3CDTF">2026-07-20T14:05:37.5212077Z</dcterms:created>
  <dcterms:modified xsi:type="dcterms:W3CDTF">2026-07-21T12:24:42.9381332Z</dcterms:modified>
</coreProperties>
</file>