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874AB" w14:textId="77777777" w:rsidR="00861DAA" w:rsidRPr="003B4743" w:rsidRDefault="00861DAA" w:rsidP="00861DAA">
      <w:pPr>
        <w:pStyle w:val="paragraph"/>
        <w:spacing w:before="0" w:beforeAutospacing="0" w:after="0" w:afterAutospacing="0"/>
        <w:jc w:val="center"/>
        <w:textAlignment w:val="baseline"/>
        <w:rPr>
          <w:rStyle w:val="eop"/>
          <w:rFonts w:ascii="Arial" w:hAnsi="Arial" w:cs="Arial"/>
          <w:sz w:val="72"/>
          <w:szCs w:val="72"/>
        </w:rPr>
      </w:pPr>
      <w:r w:rsidRPr="003B4743">
        <w:rPr>
          <w:rStyle w:val="normaltextrun"/>
          <w:rFonts w:ascii="Arial" w:hAnsi="Arial"/>
          <w:b/>
          <w:bCs/>
          <w:sz w:val="72"/>
          <w:szCs w:val="72"/>
        </w:rPr>
        <w:t>Green Lane School</w:t>
      </w:r>
      <w:r w:rsidRPr="003B4743">
        <w:rPr>
          <w:rStyle w:val="eop"/>
          <w:rFonts w:ascii="Arial" w:hAnsi="Arial" w:cs="Arial"/>
          <w:sz w:val="72"/>
          <w:szCs w:val="72"/>
        </w:rPr>
        <w:t> </w:t>
      </w:r>
    </w:p>
    <w:p w14:paraId="672A6659" w14:textId="77777777" w:rsidR="00861DAA" w:rsidRPr="003B4743" w:rsidRDefault="00861DAA" w:rsidP="00861DAA">
      <w:pPr>
        <w:pStyle w:val="paragraph"/>
        <w:spacing w:before="0" w:beforeAutospacing="0" w:after="0" w:afterAutospacing="0"/>
        <w:jc w:val="center"/>
        <w:textAlignment w:val="baseline"/>
        <w:rPr>
          <w:rStyle w:val="eop"/>
          <w:rFonts w:ascii="Arial" w:hAnsi="Arial" w:cs="Arial"/>
          <w:sz w:val="72"/>
          <w:szCs w:val="72"/>
        </w:rPr>
      </w:pPr>
    </w:p>
    <w:p w14:paraId="0A37501D" w14:textId="77777777" w:rsidR="00861DAA" w:rsidRPr="003B4743" w:rsidRDefault="00861DAA" w:rsidP="00861DAA">
      <w:pPr>
        <w:pStyle w:val="paragraph"/>
        <w:spacing w:before="0" w:beforeAutospacing="0" w:after="0" w:afterAutospacing="0"/>
        <w:jc w:val="center"/>
        <w:textAlignment w:val="baseline"/>
        <w:rPr>
          <w:rFonts w:ascii="Segoe UI" w:hAnsi="Segoe UI" w:cs="Segoe UI"/>
          <w:sz w:val="18"/>
          <w:szCs w:val="18"/>
        </w:rPr>
      </w:pPr>
    </w:p>
    <w:p w14:paraId="5DAB6C7B" w14:textId="77777777" w:rsidR="00861DAA" w:rsidRPr="003B4743" w:rsidRDefault="00BE68D7" w:rsidP="00861DAA">
      <w:pPr>
        <w:pStyle w:val="paragraph"/>
        <w:spacing w:before="0" w:beforeAutospacing="0" w:after="0" w:afterAutospacing="0"/>
        <w:jc w:val="center"/>
        <w:textAlignment w:val="baseline"/>
        <w:rPr>
          <w:rFonts w:ascii="Segoe UI" w:hAnsi="Segoe UI" w:cs="Segoe UI"/>
          <w:sz w:val="18"/>
          <w:szCs w:val="18"/>
        </w:rPr>
      </w:pPr>
      <w:r w:rsidRPr="003B4743">
        <w:rPr>
          <w:rFonts w:ascii="Arial" w:eastAsia="MS Mincho" w:hAnsi="Arial" w:cs="Arial"/>
          <w:b/>
          <w:noProof/>
          <w:sz w:val="22"/>
          <w:szCs w:val="22"/>
        </w:rPr>
        <w:drawing>
          <wp:inline distT="0" distB="0" distL="0" distR="0" wp14:anchorId="3CB3183E" wp14:editId="07777777">
            <wp:extent cx="1971675"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inline>
        </w:drawing>
      </w:r>
    </w:p>
    <w:p w14:paraId="6E7BEAA2"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63E4A9CD"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4F6584BE"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09AF38FC"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15AA318D"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01512BE8"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0DA70637"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46624170"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2AB75F94" w14:textId="1984B959" w:rsidR="00861DAA" w:rsidRPr="003B4743" w:rsidRDefault="003B4743" w:rsidP="00861DAA">
      <w:pPr>
        <w:pStyle w:val="paragraph"/>
        <w:spacing w:before="0" w:beforeAutospacing="0" w:after="0" w:afterAutospacing="0"/>
        <w:jc w:val="center"/>
        <w:textAlignment w:val="baseline"/>
        <w:rPr>
          <w:rFonts w:ascii="Segoe UI" w:hAnsi="Segoe UI" w:cs="Segoe UI"/>
          <w:b/>
          <w:bCs/>
          <w:sz w:val="18"/>
          <w:szCs w:val="18"/>
        </w:rPr>
      </w:pPr>
      <w:r w:rsidRPr="003B4743">
        <w:rPr>
          <w:rStyle w:val="normaltextrun"/>
          <w:rFonts w:ascii="Arial" w:hAnsi="Arial"/>
          <w:b/>
          <w:bCs/>
          <w:sz w:val="72"/>
          <w:szCs w:val="72"/>
        </w:rPr>
        <w:t xml:space="preserve">Suspension &amp; </w:t>
      </w:r>
      <w:r w:rsidR="00861DAA" w:rsidRPr="003B4743">
        <w:rPr>
          <w:rStyle w:val="normaltextrun"/>
          <w:rFonts w:ascii="Arial" w:hAnsi="Arial"/>
          <w:b/>
          <w:bCs/>
          <w:sz w:val="72"/>
          <w:szCs w:val="72"/>
        </w:rPr>
        <w:t>Exclusion Policy</w:t>
      </w:r>
      <w:r w:rsidR="00861DAA" w:rsidRPr="003B4743">
        <w:rPr>
          <w:rStyle w:val="eop"/>
          <w:rFonts w:ascii="Arial" w:hAnsi="Arial" w:cs="Arial"/>
          <w:b/>
          <w:bCs/>
          <w:sz w:val="72"/>
          <w:szCs w:val="72"/>
        </w:rPr>
        <w:t> </w:t>
      </w:r>
    </w:p>
    <w:p w14:paraId="4B8484D5"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4F8F56C0"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649CC1FA"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10EF996B"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5EDB29A5" w14:textId="31CD399D"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4474F8A0"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5E6F60B5"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1DF8BA61" w14:textId="77777777" w:rsidR="00861DAA" w:rsidRPr="003B4743" w:rsidRDefault="00861DAA" w:rsidP="00861DAA">
      <w:pPr>
        <w:pStyle w:val="paragraph"/>
        <w:spacing w:before="0" w:beforeAutospacing="0" w:after="0" w:afterAutospacing="0"/>
        <w:textAlignment w:val="baseline"/>
        <w:rPr>
          <w:rStyle w:val="eop"/>
          <w:rFonts w:ascii="Arial" w:hAnsi="Arial" w:cs="Arial"/>
          <w:sz w:val="20"/>
          <w:szCs w:val="20"/>
        </w:rPr>
      </w:pPr>
      <w:r w:rsidRPr="003B4743">
        <w:rPr>
          <w:rStyle w:val="eop"/>
          <w:rFonts w:ascii="Arial" w:hAnsi="Arial" w:cs="Arial"/>
          <w:sz w:val="20"/>
          <w:szCs w:val="20"/>
        </w:rPr>
        <w:t> </w:t>
      </w:r>
    </w:p>
    <w:p w14:paraId="02EB378F" w14:textId="77777777" w:rsidR="00861DAA" w:rsidRPr="003B4743" w:rsidRDefault="00861DAA" w:rsidP="00861DAA">
      <w:pPr>
        <w:pStyle w:val="paragraph"/>
        <w:spacing w:before="0" w:beforeAutospacing="0" w:after="0" w:afterAutospacing="0"/>
        <w:textAlignment w:val="baseline"/>
        <w:rPr>
          <w:rStyle w:val="eop"/>
          <w:rFonts w:ascii="Arial" w:hAnsi="Arial" w:cs="Arial"/>
          <w:sz w:val="20"/>
          <w:szCs w:val="20"/>
        </w:rPr>
      </w:pPr>
    </w:p>
    <w:p w14:paraId="6A05A809" w14:textId="77777777" w:rsidR="00861DAA" w:rsidRPr="003B4743" w:rsidRDefault="00861DAA" w:rsidP="00861DAA">
      <w:pPr>
        <w:pStyle w:val="paragraph"/>
        <w:spacing w:before="0" w:beforeAutospacing="0" w:after="0" w:afterAutospacing="0"/>
        <w:textAlignment w:val="baseline"/>
        <w:rPr>
          <w:rStyle w:val="eop"/>
          <w:rFonts w:ascii="Arial" w:hAnsi="Arial" w:cs="Arial"/>
          <w:sz w:val="20"/>
          <w:szCs w:val="20"/>
        </w:rPr>
      </w:pPr>
    </w:p>
    <w:p w14:paraId="5A39BBE3"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41C8F396"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72A3D3EC"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0D0B940D"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0E27B00A"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60061E4C"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44EAFD9C"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4B94D5A5"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p>
    <w:p w14:paraId="365DB198"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0EAAC225" w14:textId="77777777" w:rsidR="00861DAA" w:rsidRPr="003B4743" w:rsidRDefault="00861DAA" w:rsidP="3AA01229">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Headteacher: Mrs Joanne Mullineux </w:t>
      </w:r>
      <w:r w:rsidRPr="003B4743">
        <w:rPr>
          <w:rStyle w:val="eop"/>
          <w:rFonts w:ascii="Arial" w:hAnsi="Arial" w:cs="Arial"/>
          <w:sz w:val="20"/>
          <w:szCs w:val="20"/>
        </w:rPr>
        <w:t> </w:t>
      </w:r>
    </w:p>
    <w:p w14:paraId="41E48FFA"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Green Lane School </w:t>
      </w:r>
      <w:r w:rsidRPr="003B4743">
        <w:rPr>
          <w:rStyle w:val="eop"/>
          <w:rFonts w:ascii="Arial" w:hAnsi="Arial" w:cs="Arial"/>
          <w:sz w:val="20"/>
          <w:szCs w:val="20"/>
        </w:rPr>
        <w:t> </w:t>
      </w:r>
    </w:p>
    <w:p w14:paraId="70674BA8"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Woolston Learning Village </w:t>
      </w:r>
      <w:r w:rsidRPr="003B4743">
        <w:rPr>
          <w:rStyle w:val="eop"/>
          <w:rFonts w:ascii="Arial" w:hAnsi="Arial" w:cs="Arial"/>
          <w:sz w:val="20"/>
          <w:szCs w:val="20"/>
        </w:rPr>
        <w:t> </w:t>
      </w:r>
    </w:p>
    <w:p w14:paraId="16816383"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Holes Lane Woolston </w:t>
      </w:r>
      <w:r w:rsidRPr="003B4743">
        <w:rPr>
          <w:rStyle w:val="eop"/>
          <w:rFonts w:ascii="Arial" w:hAnsi="Arial" w:cs="Arial"/>
          <w:sz w:val="20"/>
          <w:szCs w:val="20"/>
        </w:rPr>
        <w:t> </w:t>
      </w:r>
    </w:p>
    <w:p w14:paraId="37E1C941"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Warrington WA1 4LS </w:t>
      </w:r>
      <w:r w:rsidRPr="003B4743">
        <w:rPr>
          <w:rStyle w:val="eop"/>
          <w:rFonts w:ascii="Arial" w:hAnsi="Arial" w:cs="Arial"/>
          <w:sz w:val="20"/>
          <w:szCs w:val="20"/>
        </w:rPr>
        <w:t> </w:t>
      </w:r>
    </w:p>
    <w:p w14:paraId="2E2F4B4F"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normaltextrun"/>
          <w:rFonts w:ascii="Arial" w:hAnsi="Arial"/>
          <w:sz w:val="20"/>
          <w:szCs w:val="20"/>
        </w:rPr>
        <w:t>Tel: 01925 811</w:t>
      </w:r>
      <w:r w:rsidR="00AD7F8A" w:rsidRPr="003B4743">
        <w:rPr>
          <w:rStyle w:val="normaltextrun"/>
          <w:rFonts w:ascii="Arial" w:hAnsi="Arial"/>
          <w:sz w:val="20"/>
          <w:szCs w:val="20"/>
        </w:rPr>
        <w:t>617</w:t>
      </w:r>
      <w:r w:rsidRPr="003B4743">
        <w:rPr>
          <w:rStyle w:val="eop"/>
          <w:rFonts w:ascii="Arial" w:hAnsi="Arial" w:cs="Arial"/>
          <w:sz w:val="20"/>
          <w:szCs w:val="20"/>
        </w:rPr>
        <w:t> </w:t>
      </w:r>
    </w:p>
    <w:p w14:paraId="1D5BCD6B" w14:textId="77777777" w:rsidR="00861DAA" w:rsidRPr="003B4743" w:rsidRDefault="00861DAA" w:rsidP="00861DAA">
      <w:pPr>
        <w:pStyle w:val="paragraph"/>
        <w:spacing w:before="0" w:beforeAutospacing="0" w:after="0" w:afterAutospacing="0"/>
        <w:textAlignment w:val="baseline"/>
        <w:rPr>
          <w:rFonts w:ascii="Segoe UI" w:hAnsi="Segoe UI" w:cs="Segoe UI"/>
          <w:sz w:val="18"/>
          <w:szCs w:val="18"/>
        </w:rPr>
      </w:pPr>
      <w:r w:rsidRPr="003B4743">
        <w:rPr>
          <w:rStyle w:val="eop"/>
          <w:rFonts w:ascii="Arial" w:hAnsi="Arial" w:cs="Arial"/>
          <w:sz w:val="20"/>
          <w:szCs w:val="20"/>
        </w:rPr>
        <w:t> </w:t>
      </w:r>
    </w:p>
    <w:p w14:paraId="2C817834" w14:textId="77777777" w:rsidR="003B4743" w:rsidRPr="003B4743" w:rsidRDefault="00861DAA" w:rsidP="003B4743">
      <w:pPr>
        <w:pStyle w:val="paragraph"/>
        <w:spacing w:before="0" w:beforeAutospacing="0" w:after="0" w:afterAutospacing="0"/>
        <w:rPr>
          <w:rStyle w:val="normaltextrun"/>
          <w:rFonts w:ascii="Arial" w:hAnsi="Arial"/>
          <w:sz w:val="20"/>
          <w:szCs w:val="20"/>
        </w:rPr>
      </w:pPr>
      <w:r w:rsidRPr="003B4743">
        <w:rPr>
          <w:rStyle w:val="normaltextrun"/>
          <w:rFonts w:ascii="Arial" w:hAnsi="Arial"/>
          <w:sz w:val="20"/>
          <w:szCs w:val="20"/>
        </w:rPr>
        <w:t xml:space="preserve">Reviewed in: </w:t>
      </w:r>
      <w:r w:rsidR="00572572" w:rsidRPr="003B4743">
        <w:rPr>
          <w:rStyle w:val="normaltextrun"/>
          <w:rFonts w:ascii="Arial" w:hAnsi="Arial"/>
          <w:sz w:val="20"/>
          <w:szCs w:val="20"/>
        </w:rPr>
        <w:t>Sept</w:t>
      </w:r>
      <w:r w:rsidR="00786D07" w:rsidRPr="003B4743">
        <w:rPr>
          <w:rStyle w:val="normaltextrun"/>
          <w:rFonts w:ascii="Arial" w:hAnsi="Arial"/>
          <w:sz w:val="20"/>
          <w:szCs w:val="20"/>
        </w:rPr>
        <w:t xml:space="preserve"> 202</w:t>
      </w:r>
      <w:r w:rsidR="0003088A" w:rsidRPr="003B4743">
        <w:rPr>
          <w:rStyle w:val="normaltextrun"/>
          <w:rFonts w:ascii="Arial" w:hAnsi="Arial"/>
          <w:sz w:val="20"/>
          <w:szCs w:val="20"/>
        </w:rPr>
        <w:t>6</w:t>
      </w:r>
    </w:p>
    <w:p w14:paraId="55BAC53E" w14:textId="5854139E" w:rsidR="003B4743" w:rsidRPr="00243344" w:rsidRDefault="003B4743" w:rsidP="003B4743">
      <w:pPr>
        <w:pStyle w:val="paragraph"/>
        <w:spacing w:before="0" w:beforeAutospacing="0" w:after="0" w:afterAutospacing="0"/>
        <w:rPr>
          <w:rFonts w:ascii="Arial" w:hAnsi="Arial" w:cs="Arial"/>
          <w:b/>
          <w:szCs w:val="22"/>
        </w:rPr>
      </w:pPr>
      <w:r w:rsidRPr="00243344">
        <w:rPr>
          <w:rFonts w:ascii="Arial" w:hAnsi="Arial" w:cs="Arial"/>
          <w:b/>
          <w:szCs w:val="22"/>
        </w:rPr>
        <w:lastRenderedPageBreak/>
        <w:t>Contents</w:t>
      </w:r>
    </w:p>
    <w:p w14:paraId="792DBC54"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Aims</w:t>
      </w:r>
    </w:p>
    <w:p w14:paraId="6A9ED66D"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Legislation and statutory guidance</w:t>
      </w:r>
    </w:p>
    <w:p w14:paraId="6A9513CC"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Definitions</w:t>
      </w:r>
    </w:p>
    <w:p w14:paraId="74257124"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The decision to suspend or permanently exclude</w:t>
      </w:r>
    </w:p>
    <w:p w14:paraId="5B7271D4"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Special educational needs, disability and EHCP considerations</w:t>
      </w:r>
    </w:p>
    <w:p w14:paraId="5085C6AE"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Positive behaviour support and preventative intervention</w:t>
      </w:r>
    </w:p>
    <w:p w14:paraId="3723D3EF"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Safeguarding and exclusion</w:t>
      </w:r>
    </w:p>
    <w:p w14:paraId="74863FAD"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Roles and responsibilities</w:t>
      </w:r>
    </w:p>
    <w:p w14:paraId="5D45D777"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Education during suspension or permanent exclusion</w:t>
      </w:r>
    </w:p>
    <w:p w14:paraId="5B67E7BD"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Considering the reinstatement of a pupil</w:t>
      </w:r>
    </w:p>
    <w:p w14:paraId="3C323300"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Independent review panels</w:t>
      </w:r>
    </w:p>
    <w:p w14:paraId="6CDB4BB5"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School registers and attendance</w:t>
      </w:r>
    </w:p>
    <w:p w14:paraId="33F44E40"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Returning from suspension</w:t>
      </w:r>
    </w:p>
    <w:p w14:paraId="3E6AAB84"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Pupil movement and alternative arrangements</w:t>
      </w:r>
    </w:p>
    <w:p w14:paraId="1D42BE9F"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Monitoring arrangements</w:t>
      </w:r>
    </w:p>
    <w:p w14:paraId="2497A12C"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Links with other policies</w:t>
      </w:r>
    </w:p>
    <w:p w14:paraId="680ECC6E" w14:textId="77777777" w:rsidR="003B4743" w:rsidRPr="00243344" w:rsidRDefault="003B4743" w:rsidP="000B79B8">
      <w:pPr>
        <w:pStyle w:val="NormalWeb"/>
        <w:numPr>
          <w:ilvl w:val="0"/>
          <w:numId w:val="8"/>
        </w:numPr>
        <w:rPr>
          <w:rFonts w:ascii="Arial" w:hAnsi="Arial" w:cs="Arial"/>
          <w:szCs w:val="22"/>
        </w:rPr>
      </w:pPr>
      <w:r w:rsidRPr="00243344">
        <w:rPr>
          <w:rFonts w:ascii="Arial" w:hAnsi="Arial" w:cs="Arial"/>
          <w:szCs w:val="22"/>
        </w:rPr>
        <w:t>Appendix 1: Independent review panel training</w:t>
      </w:r>
    </w:p>
    <w:p w14:paraId="1AC581B0" w14:textId="16434A4E" w:rsidR="003B4743" w:rsidRDefault="003B4743" w:rsidP="003B4743">
      <w:pPr>
        <w:rPr>
          <w:rFonts w:cs="Arial"/>
          <w:sz w:val="22"/>
          <w:szCs w:val="22"/>
        </w:rPr>
      </w:pPr>
    </w:p>
    <w:p w14:paraId="2E8644EA" w14:textId="603F640F" w:rsidR="003B4743" w:rsidRDefault="003B4743" w:rsidP="003B4743">
      <w:pPr>
        <w:rPr>
          <w:rFonts w:cs="Arial"/>
          <w:sz w:val="22"/>
          <w:szCs w:val="22"/>
        </w:rPr>
      </w:pPr>
    </w:p>
    <w:p w14:paraId="7AEE6A5D" w14:textId="3DB4E7EF" w:rsidR="003B4743" w:rsidRDefault="003B4743" w:rsidP="003B4743">
      <w:pPr>
        <w:rPr>
          <w:rFonts w:cs="Arial"/>
          <w:sz w:val="22"/>
          <w:szCs w:val="22"/>
        </w:rPr>
      </w:pPr>
    </w:p>
    <w:p w14:paraId="60328687" w14:textId="1B985650" w:rsidR="003B4743" w:rsidRDefault="003B4743" w:rsidP="003B4743">
      <w:pPr>
        <w:rPr>
          <w:rFonts w:cs="Arial"/>
          <w:sz w:val="22"/>
          <w:szCs w:val="22"/>
        </w:rPr>
      </w:pPr>
    </w:p>
    <w:p w14:paraId="3E33FEA6" w14:textId="294210EC" w:rsidR="003B4743" w:rsidRDefault="003B4743" w:rsidP="003B4743">
      <w:pPr>
        <w:rPr>
          <w:rFonts w:cs="Arial"/>
          <w:sz w:val="22"/>
          <w:szCs w:val="22"/>
        </w:rPr>
      </w:pPr>
    </w:p>
    <w:p w14:paraId="668FFD75" w14:textId="2EE52A38" w:rsidR="003B4743" w:rsidRDefault="003B4743" w:rsidP="003B4743">
      <w:pPr>
        <w:rPr>
          <w:rFonts w:cs="Arial"/>
          <w:sz w:val="22"/>
          <w:szCs w:val="22"/>
        </w:rPr>
      </w:pPr>
    </w:p>
    <w:p w14:paraId="289172B3" w14:textId="590321E8" w:rsidR="003B4743" w:rsidRDefault="003B4743" w:rsidP="003B4743">
      <w:pPr>
        <w:rPr>
          <w:rFonts w:cs="Arial"/>
          <w:sz w:val="22"/>
          <w:szCs w:val="22"/>
        </w:rPr>
      </w:pPr>
    </w:p>
    <w:p w14:paraId="6838ACBB" w14:textId="4AE4E2FF" w:rsidR="003B4743" w:rsidRDefault="003B4743" w:rsidP="003B4743">
      <w:pPr>
        <w:rPr>
          <w:rFonts w:cs="Arial"/>
          <w:sz w:val="22"/>
          <w:szCs w:val="22"/>
        </w:rPr>
      </w:pPr>
    </w:p>
    <w:p w14:paraId="49E52861" w14:textId="436BFE7A" w:rsidR="003B4743" w:rsidRDefault="003B4743" w:rsidP="003B4743">
      <w:pPr>
        <w:rPr>
          <w:rFonts w:cs="Arial"/>
          <w:sz w:val="22"/>
          <w:szCs w:val="22"/>
        </w:rPr>
      </w:pPr>
    </w:p>
    <w:p w14:paraId="210E793F" w14:textId="66BD9CDF" w:rsidR="003B4743" w:rsidRDefault="003B4743" w:rsidP="003B4743">
      <w:pPr>
        <w:rPr>
          <w:rFonts w:cs="Arial"/>
          <w:sz w:val="22"/>
          <w:szCs w:val="22"/>
        </w:rPr>
      </w:pPr>
    </w:p>
    <w:p w14:paraId="13380BC1" w14:textId="622D360D" w:rsidR="003B4743" w:rsidRDefault="003B4743" w:rsidP="003B4743">
      <w:pPr>
        <w:rPr>
          <w:rFonts w:cs="Arial"/>
          <w:sz w:val="22"/>
          <w:szCs w:val="22"/>
        </w:rPr>
      </w:pPr>
    </w:p>
    <w:p w14:paraId="7B7F6F0E" w14:textId="3426E4A9" w:rsidR="003B4743" w:rsidRDefault="003B4743" w:rsidP="003B4743">
      <w:pPr>
        <w:rPr>
          <w:rFonts w:cs="Arial"/>
          <w:sz w:val="22"/>
          <w:szCs w:val="22"/>
        </w:rPr>
      </w:pPr>
    </w:p>
    <w:p w14:paraId="531EE4E9" w14:textId="735A9998" w:rsidR="003B4743" w:rsidRDefault="003B4743" w:rsidP="003B4743">
      <w:pPr>
        <w:rPr>
          <w:rFonts w:cs="Arial"/>
          <w:sz w:val="22"/>
          <w:szCs w:val="22"/>
        </w:rPr>
      </w:pPr>
    </w:p>
    <w:p w14:paraId="75C34989" w14:textId="6F8D9949" w:rsidR="003B4743" w:rsidRDefault="003B4743" w:rsidP="003B4743">
      <w:pPr>
        <w:rPr>
          <w:rFonts w:cs="Arial"/>
          <w:sz w:val="22"/>
          <w:szCs w:val="22"/>
        </w:rPr>
      </w:pPr>
    </w:p>
    <w:p w14:paraId="263E6BB9" w14:textId="67A5EDFC" w:rsidR="003B4743" w:rsidRDefault="003B4743" w:rsidP="003B4743">
      <w:pPr>
        <w:rPr>
          <w:rFonts w:cs="Arial"/>
          <w:sz w:val="22"/>
          <w:szCs w:val="22"/>
        </w:rPr>
      </w:pPr>
    </w:p>
    <w:p w14:paraId="63A7CB37" w14:textId="703C043B" w:rsidR="003B4743" w:rsidRDefault="003B4743" w:rsidP="003B4743">
      <w:pPr>
        <w:rPr>
          <w:rFonts w:cs="Arial"/>
          <w:sz w:val="22"/>
          <w:szCs w:val="22"/>
        </w:rPr>
      </w:pPr>
    </w:p>
    <w:p w14:paraId="497B5035" w14:textId="5419D1C7" w:rsidR="003B4743" w:rsidRDefault="003B4743" w:rsidP="003B4743">
      <w:pPr>
        <w:rPr>
          <w:rFonts w:cs="Arial"/>
          <w:sz w:val="22"/>
          <w:szCs w:val="22"/>
        </w:rPr>
      </w:pPr>
    </w:p>
    <w:p w14:paraId="7D919263" w14:textId="2AC4D59F" w:rsidR="003B4743" w:rsidRDefault="003B4743" w:rsidP="003B4743">
      <w:pPr>
        <w:rPr>
          <w:rFonts w:cs="Arial"/>
          <w:sz w:val="22"/>
          <w:szCs w:val="22"/>
        </w:rPr>
      </w:pPr>
    </w:p>
    <w:p w14:paraId="5C4404DC" w14:textId="088C283F" w:rsidR="003B4743" w:rsidRDefault="003B4743" w:rsidP="003B4743">
      <w:pPr>
        <w:rPr>
          <w:rFonts w:cs="Arial"/>
          <w:sz w:val="22"/>
          <w:szCs w:val="22"/>
        </w:rPr>
      </w:pPr>
    </w:p>
    <w:p w14:paraId="03F0B1B0" w14:textId="4387EFA1" w:rsidR="003B4743" w:rsidRDefault="003B4743" w:rsidP="003B4743">
      <w:pPr>
        <w:rPr>
          <w:rFonts w:cs="Arial"/>
          <w:sz w:val="22"/>
          <w:szCs w:val="22"/>
        </w:rPr>
      </w:pPr>
    </w:p>
    <w:p w14:paraId="61845641" w14:textId="331C2D28" w:rsidR="003B4743" w:rsidRDefault="003B4743" w:rsidP="003B4743">
      <w:pPr>
        <w:rPr>
          <w:rFonts w:cs="Arial"/>
          <w:sz w:val="22"/>
          <w:szCs w:val="22"/>
        </w:rPr>
      </w:pPr>
    </w:p>
    <w:p w14:paraId="5AFD2D9F" w14:textId="77777777" w:rsidR="003B4743" w:rsidRPr="003B4743" w:rsidRDefault="003B4743" w:rsidP="003B4743">
      <w:pPr>
        <w:rPr>
          <w:rFonts w:cs="Arial"/>
          <w:sz w:val="22"/>
          <w:szCs w:val="22"/>
        </w:rPr>
      </w:pPr>
    </w:p>
    <w:p w14:paraId="260CFBBB" w14:textId="77777777" w:rsidR="003B4743" w:rsidRPr="003B4743" w:rsidRDefault="003B4743" w:rsidP="003B4743">
      <w:pPr>
        <w:pStyle w:val="Heading1"/>
        <w:rPr>
          <w:color w:val="auto"/>
          <w:sz w:val="22"/>
          <w:szCs w:val="22"/>
        </w:rPr>
      </w:pPr>
      <w:r w:rsidRPr="003B4743">
        <w:rPr>
          <w:color w:val="auto"/>
          <w:sz w:val="22"/>
          <w:szCs w:val="22"/>
        </w:rPr>
        <w:t>1. Aims</w:t>
      </w:r>
    </w:p>
    <w:p w14:paraId="5B21F0A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Green Lane School is committed to providing a safe, inclusive and supportive learning environment in which all pupils can achieve their potential.</w:t>
      </w:r>
    </w:p>
    <w:p w14:paraId="401A079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all pupils have special educational needs and an Education, Health and Care Plan (EHCP). Decisions relating to suspension or permanent exclusion will therefore be informed by a thorough understanding of each pupil's individual needs, communication profile, emotional regulation, disability and the support available to them.</w:t>
      </w:r>
    </w:p>
    <w:p w14:paraId="41A20C4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aims to ensure that:</w:t>
      </w:r>
    </w:p>
    <w:p w14:paraId="00BE43F6"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The suspension and permanent exclusion process is applied fairly, consistently and in accordance with statutory requirements.</w:t>
      </w:r>
    </w:p>
    <w:p w14:paraId="1E41D603"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Suspensions and permanent exclusions are lawful, reasonable, proportionate and procedurally fair.</w:t>
      </w:r>
    </w:p>
    <w:p w14:paraId="5EBBF9EB"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The process is understood by governors, staff, parents, carers and pupils.</w:t>
      </w:r>
    </w:p>
    <w:p w14:paraId="6C6FA6FD"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Appropriate preventative interventions and reasonable adjustments are considered before exclusion.</w:t>
      </w:r>
    </w:p>
    <w:p w14:paraId="12662EC0"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The safety, education and welfare of all pupils and staff are protected.</w:t>
      </w:r>
    </w:p>
    <w:p w14:paraId="751C3285"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Pupils and parents are meaningfully involved in decisions, with communication adapted to individual needs.</w:t>
      </w:r>
    </w:p>
    <w:p w14:paraId="55CB100D"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Permanent exclusion remains a last resort.</w:t>
      </w:r>
    </w:p>
    <w:p w14:paraId="6A33A6C0"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Pupils receive appropriate educational provision and support to maintain their engagement with education.</w:t>
      </w:r>
    </w:p>
    <w:p w14:paraId="5A910065"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Pupils are supported to return successfully following suspension.</w:t>
      </w:r>
    </w:p>
    <w:p w14:paraId="07C90B12" w14:textId="77777777" w:rsidR="003B4743" w:rsidRPr="003B4743" w:rsidRDefault="003B4743" w:rsidP="000B79B8">
      <w:pPr>
        <w:pStyle w:val="NormalWeb"/>
        <w:numPr>
          <w:ilvl w:val="0"/>
          <w:numId w:val="9"/>
        </w:numPr>
        <w:rPr>
          <w:rFonts w:ascii="Arial" w:hAnsi="Arial" w:cs="Arial"/>
          <w:sz w:val="22"/>
          <w:szCs w:val="22"/>
        </w:rPr>
      </w:pPr>
      <w:r w:rsidRPr="003B4743">
        <w:rPr>
          <w:rFonts w:ascii="Arial" w:hAnsi="Arial" w:cs="Arial"/>
          <w:sz w:val="22"/>
          <w:szCs w:val="22"/>
        </w:rPr>
        <w:t>Pupils do not become disengaged from education or become not in education, employment or training (NEET).</w:t>
      </w:r>
    </w:p>
    <w:p w14:paraId="46BA65F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suspension and permanent exclusion are disciplinary measures and must not be used as substitutes for appropriate SEND provision, safeguarding arrangements or effective behaviour support.</w:t>
      </w:r>
    </w:p>
    <w:p w14:paraId="77E77A71" w14:textId="77777777" w:rsidR="003B4743" w:rsidRPr="003B4743" w:rsidRDefault="003B4743" w:rsidP="003B4743">
      <w:pPr>
        <w:pStyle w:val="Heading1"/>
        <w:rPr>
          <w:color w:val="auto"/>
          <w:sz w:val="22"/>
          <w:szCs w:val="22"/>
        </w:rPr>
      </w:pPr>
      <w:r w:rsidRPr="003B4743">
        <w:rPr>
          <w:color w:val="auto"/>
          <w:sz w:val="22"/>
          <w:szCs w:val="22"/>
        </w:rPr>
        <w:t>2. Legislation and statutory guidance</w:t>
      </w:r>
    </w:p>
    <w:p w14:paraId="0651319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policy is based on the Department for Education's statutory guidance:</w:t>
      </w:r>
    </w:p>
    <w:p w14:paraId="73E86776" w14:textId="77777777" w:rsidR="003B4743" w:rsidRPr="003B4743" w:rsidRDefault="003B4743" w:rsidP="003B4743">
      <w:pPr>
        <w:pStyle w:val="NormalWeb"/>
        <w:rPr>
          <w:rFonts w:ascii="Arial" w:hAnsi="Arial" w:cs="Arial"/>
          <w:sz w:val="22"/>
          <w:szCs w:val="22"/>
        </w:rPr>
      </w:pPr>
      <w:r w:rsidRPr="003B4743">
        <w:rPr>
          <w:rStyle w:val="Emphasis"/>
          <w:rFonts w:ascii="Arial" w:hAnsi="Arial" w:cs="Arial"/>
          <w:sz w:val="22"/>
          <w:szCs w:val="22"/>
        </w:rPr>
        <w:t>Suspension and Permanent Exclusion from maintained schools, academies and pupil referral units in England, including pupil movement</w:t>
      </w:r>
      <w:r w:rsidRPr="003B4743">
        <w:rPr>
          <w:rFonts w:ascii="Arial" w:hAnsi="Arial" w:cs="Arial"/>
          <w:sz w:val="22"/>
          <w:szCs w:val="22"/>
        </w:rPr>
        <w:t>, effective from 26 July 2026.</w:t>
      </w:r>
    </w:p>
    <w:p w14:paraId="35D6128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policy has regard to the following legislation and statutory guidance, as amended:</w:t>
      </w:r>
    </w:p>
    <w:p w14:paraId="7090A36C"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Education Act 2002, including section 51A.</w:t>
      </w:r>
    </w:p>
    <w:p w14:paraId="77DA47CA"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Education Act 2011.</w:t>
      </w:r>
    </w:p>
    <w:p w14:paraId="0C00FD68"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Education and Inspections Act 2006.</w:t>
      </w:r>
    </w:p>
    <w:p w14:paraId="1D063D59"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Education Act 1996.</w:t>
      </w:r>
    </w:p>
    <w:p w14:paraId="136C4C83"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School Discipline (Pupil Exclusions and Reviews) (England) Regulations 2012.</w:t>
      </w:r>
    </w:p>
    <w:p w14:paraId="3CBFF483"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School Discipline (Pupil Exclusions and Reviews) (England) (Amendment and Transitional Provision) Regulations 2023.</w:t>
      </w:r>
    </w:p>
    <w:p w14:paraId="2B1424E6"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lastRenderedPageBreak/>
        <w:t>Education (Provision of Full-Time Education for Excluded Pupils) (England) Regulations 2007, as amended.</w:t>
      </w:r>
    </w:p>
    <w:p w14:paraId="3ED86731"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Education (Educational Provision for Improving Behaviour) (Application to Academies and Pupil Referral Units and Minor Amendments) Regulations 2026.</w:t>
      </w:r>
    </w:p>
    <w:p w14:paraId="0EFBA243"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Equality Act 2010.</w:t>
      </w:r>
    </w:p>
    <w:p w14:paraId="668CA78C"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Children and Families Act 2014.</w:t>
      </w:r>
    </w:p>
    <w:p w14:paraId="3D04A371"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School Attendance (Pupil Registration) (England) Regulations 2024.</w:t>
      </w:r>
    </w:p>
    <w:p w14:paraId="75FEEA02"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Special Educational Needs and Disability Code of Practice: 0 to 25 years.</w:t>
      </w:r>
    </w:p>
    <w:p w14:paraId="4F644543"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Behaviour in Schools: Advice for Headteachers and School Staff.</w:t>
      </w:r>
    </w:p>
    <w:p w14:paraId="54C202F7"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Keeping Children Safe in Education.</w:t>
      </w:r>
    </w:p>
    <w:p w14:paraId="31F89F97" w14:textId="77777777" w:rsidR="003B4743" w:rsidRPr="003B4743" w:rsidRDefault="003B4743" w:rsidP="000B79B8">
      <w:pPr>
        <w:pStyle w:val="NormalWeb"/>
        <w:numPr>
          <w:ilvl w:val="0"/>
          <w:numId w:val="10"/>
        </w:numPr>
        <w:rPr>
          <w:rFonts w:ascii="Arial" w:hAnsi="Arial" w:cs="Arial"/>
          <w:sz w:val="22"/>
          <w:szCs w:val="22"/>
        </w:rPr>
      </w:pPr>
      <w:r w:rsidRPr="003B4743">
        <w:rPr>
          <w:rFonts w:ascii="Arial" w:hAnsi="Arial" w:cs="Arial"/>
          <w:sz w:val="22"/>
          <w:szCs w:val="22"/>
        </w:rPr>
        <w:t>Working Together to Improve School Attendance.</w:t>
      </w:r>
    </w:p>
    <w:p w14:paraId="2A0F1FE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have regard to the most recent applicable statutory guidance and legislation where these are updated during the lifetime of this policy.</w:t>
      </w:r>
    </w:p>
    <w:p w14:paraId="21469ACF" w14:textId="77777777" w:rsidR="003B4743" w:rsidRPr="003B4743" w:rsidRDefault="003B4743" w:rsidP="003B4743">
      <w:pPr>
        <w:pStyle w:val="Heading1"/>
        <w:rPr>
          <w:color w:val="auto"/>
          <w:sz w:val="22"/>
          <w:szCs w:val="22"/>
        </w:rPr>
      </w:pPr>
      <w:r w:rsidRPr="003B4743">
        <w:rPr>
          <w:color w:val="auto"/>
          <w:sz w:val="22"/>
          <w:szCs w:val="22"/>
        </w:rPr>
        <w:t>3. Definitions</w:t>
      </w:r>
    </w:p>
    <w:p w14:paraId="2CADC726" w14:textId="77777777" w:rsidR="003B4743" w:rsidRPr="003B4743" w:rsidRDefault="003B4743" w:rsidP="003B4743">
      <w:pPr>
        <w:pStyle w:val="Heading2"/>
        <w:rPr>
          <w:rFonts w:cs="Arial"/>
          <w:color w:val="auto"/>
          <w:sz w:val="22"/>
          <w:szCs w:val="22"/>
        </w:rPr>
      </w:pPr>
      <w:r w:rsidRPr="003B4743">
        <w:rPr>
          <w:rFonts w:cs="Arial"/>
          <w:color w:val="auto"/>
          <w:sz w:val="22"/>
          <w:szCs w:val="22"/>
        </w:rPr>
        <w:t>3.1 Suspension</w:t>
      </w:r>
    </w:p>
    <w:p w14:paraId="21BDCF6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suspension is a temporary exclusion from school for a fixed period.</w:t>
      </w:r>
    </w:p>
    <w:p w14:paraId="09C9762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pupil may be suspended for one or more fixed periods, up to a maximum of 45 school days in a single academic year.</w:t>
      </w:r>
    </w:p>
    <w:p w14:paraId="10C6C60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suspension may include part of the school day, including lunchtime.</w:t>
      </w:r>
    </w:p>
    <w:p w14:paraId="34A7F12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is suspended for part of a school day, this will count as half a school day towards the statutory maximum.</w:t>
      </w:r>
    </w:p>
    <w:p w14:paraId="29DB539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suspension must have a clearly identified start and end date.</w:t>
      </w:r>
    </w:p>
    <w:p w14:paraId="5E237DD5" w14:textId="77777777" w:rsidR="003B4743" w:rsidRPr="003B4743" w:rsidRDefault="003B4743" w:rsidP="003B4743">
      <w:pPr>
        <w:pStyle w:val="Heading2"/>
        <w:rPr>
          <w:rFonts w:cs="Arial"/>
          <w:color w:val="auto"/>
          <w:sz w:val="22"/>
          <w:szCs w:val="22"/>
        </w:rPr>
      </w:pPr>
      <w:r w:rsidRPr="003B4743">
        <w:rPr>
          <w:rFonts w:cs="Arial"/>
          <w:color w:val="auto"/>
          <w:sz w:val="22"/>
          <w:szCs w:val="22"/>
        </w:rPr>
        <w:t>3.2 Permanent exclusion</w:t>
      </w:r>
    </w:p>
    <w:p w14:paraId="129F3F6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Permanent exclusion occurs when a pupil is no longer permitted to attend the school because of a disciplinary decision made by the Headteacher.</w:t>
      </w:r>
    </w:p>
    <w:p w14:paraId="024F2E6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Permanent exclusion will normally be a last resort.</w:t>
      </w:r>
    </w:p>
    <w:p w14:paraId="32B3E7CE" w14:textId="77777777" w:rsidR="003B4743" w:rsidRPr="003B4743" w:rsidRDefault="003B4743" w:rsidP="003B4743">
      <w:pPr>
        <w:pStyle w:val="Heading2"/>
        <w:rPr>
          <w:rFonts w:cs="Arial"/>
          <w:color w:val="auto"/>
          <w:sz w:val="22"/>
          <w:szCs w:val="22"/>
        </w:rPr>
      </w:pPr>
      <w:r w:rsidRPr="003B4743">
        <w:rPr>
          <w:rFonts w:cs="Arial"/>
          <w:color w:val="auto"/>
          <w:sz w:val="22"/>
          <w:szCs w:val="22"/>
        </w:rPr>
        <w:t>3.3 School day</w:t>
      </w:r>
    </w:p>
    <w:p w14:paraId="3AD0A12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the purposes of suspension and permanent exclusion, a school day is any day on which there is a school session.</w:t>
      </w:r>
    </w:p>
    <w:p w14:paraId="70C250E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INSET days and staff training days do not count as school days.</w:t>
      </w:r>
    </w:p>
    <w:p w14:paraId="69A730B8" w14:textId="77777777" w:rsidR="003B4743" w:rsidRPr="003B4743" w:rsidRDefault="003B4743" w:rsidP="003B4743">
      <w:pPr>
        <w:pStyle w:val="Heading2"/>
        <w:rPr>
          <w:rFonts w:cs="Arial"/>
          <w:color w:val="auto"/>
          <w:sz w:val="22"/>
          <w:szCs w:val="22"/>
        </w:rPr>
      </w:pPr>
      <w:r w:rsidRPr="003B4743">
        <w:rPr>
          <w:rFonts w:cs="Arial"/>
          <w:color w:val="auto"/>
          <w:sz w:val="22"/>
          <w:szCs w:val="22"/>
        </w:rPr>
        <w:t>3.4 Informal exclusion</w:t>
      </w:r>
    </w:p>
    <w:p w14:paraId="4E04EBA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 informal or unofficial exclusion occurs where a pupil is sent home or prevented from attending school for disciplinary reasons without the formal statutory exclusion process being followed.</w:t>
      </w:r>
    </w:p>
    <w:p w14:paraId="2DD1DD6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Informal exclusions are unlawful, even where parents or carers agree to the arrangement.</w:t>
      </w:r>
    </w:p>
    <w:p w14:paraId="6726BF6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Green Lane School will not use informal exclusions.</w:t>
      </w:r>
    </w:p>
    <w:p w14:paraId="5489EB92" w14:textId="77777777" w:rsidR="003B4743" w:rsidRPr="003B4743" w:rsidRDefault="003B4743" w:rsidP="003B4743">
      <w:pPr>
        <w:pStyle w:val="Heading1"/>
        <w:rPr>
          <w:color w:val="auto"/>
          <w:sz w:val="22"/>
          <w:szCs w:val="22"/>
        </w:rPr>
      </w:pPr>
      <w:r w:rsidRPr="003B4743">
        <w:rPr>
          <w:color w:val="auto"/>
          <w:sz w:val="22"/>
          <w:szCs w:val="22"/>
        </w:rPr>
        <w:t>4. The decision to suspend or permanently exclude</w:t>
      </w:r>
    </w:p>
    <w:p w14:paraId="4A1F245E" w14:textId="77777777" w:rsidR="003B4743" w:rsidRPr="003B4743" w:rsidRDefault="003B4743" w:rsidP="003B4743">
      <w:pPr>
        <w:pStyle w:val="Heading2"/>
        <w:rPr>
          <w:rFonts w:cs="Arial"/>
          <w:color w:val="auto"/>
          <w:sz w:val="22"/>
          <w:szCs w:val="22"/>
        </w:rPr>
      </w:pPr>
      <w:r w:rsidRPr="003B4743">
        <w:rPr>
          <w:rFonts w:cs="Arial"/>
          <w:color w:val="auto"/>
          <w:sz w:val="22"/>
          <w:szCs w:val="22"/>
        </w:rPr>
        <w:t>4.1 Responsibility for the decision</w:t>
      </w:r>
    </w:p>
    <w:p w14:paraId="27C30C4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Only the Headteacher, or an individual lawfully acting in the role of Headteacher, may suspend or permanently exclude a pupil.</w:t>
      </w:r>
    </w:p>
    <w:p w14:paraId="00BBE43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decision must be made in accordance with statutory guidance and the school's Behaviour Policy.</w:t>
      </w:r>
    </w:p>
    <w:p w14:paraId="432F616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consider the circumstances of each case individually.</w:t>
      </w:r>
    </w:p>
    <w:p w14:paraId="0BB7BE0E" w14:textId="77777777" w:rsidR="003B4743" w:rsidRPr="003B4743" w:rsidRDefault="003B4743" w:rsidP="003B4743">
      <w:pPr>
        <w:pStyle w:val="Heading2"/>
        <w:rPr>
          <w:rFonts w:cs="Arial"/>
          <w:color w:val="auto"/>
          <w:sz w:val="22"/>
          <w:szCs w:val="22"/>
        </w:rPr>
      </w:pPr>
      <w:r w:rsidRPr="003B4743">
        <w:rPr>
          <w:rFonts w:cs="Arial"/>
          <w:color w:val="auto"/>
          <w:sz w:val="22"/>
          <w:szCs w:val="22"/>
        </w:rPr>
        <w:t>4.2 Suspension</w:t>
      </w:r>
    </w:p>
    <w:p w14:paraId="2302C8A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Suspension may be used in response to a breach of the school's Behaviour Policy where the Headteacher considers it an appropriate and proportionate disciplinary response.</w:t>
      </w:r>
    </w:p>
    <w:p w14:paraId="3CD9410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suspension can provide an opportunity to review existing support arrangements and implement additional interventions where necessary.</w:t>
      </w:r>
    </w:p>
    <w:p w14:paraId="75A1965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Suspension will not automatically be used following an incident involving physical aggression, property damage, dysregulation or the use of restrictive physical intervention.</w:t>
      </w:r>
    </w:p>
    <w:p w14:paraId="53127DA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Each incident will be considered individually, taking account of the pupil's needs, the circumstances and the available evidence.</w:t>
      </w:r>
    </w:p>
    <w:p w14:paraId="076B198F" w14:textId="77777777" w:rsidR="003B4743" w:rsidRPr="003B4743" w:rsidRDefault="003B4743" w:rsidP="003B4743">
      <w:pPr>
        <w:pStyle w:val="Heading2"/>
        <w:rPr>
          <w:rFonts w:cs="Arial"/>
          <w:color w:val="auto"/>
          <w:sz w:val="22"/>
          <w:szCs w:val="22"/>
        </w:rPr>
      </w:pPr>
      <w:r w:rsidRPr="003B4743">
        <w:rPr>
          <w:rFonts w:cs="Arial"/>
          <w:color w:val="auto"/>
          <w:sz w:val="22"/>
          <w:szCs w:val="22"/>
        </w:rPr>
        <w:t>4.3 Permanent exclusion</w:t>
      </w:r>
    </w:p>
    <w:p w14:paraId="32C024A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decision to permanently exclude a pupil will only be taken:</w:t>
      </w:r>
    </w:p>
    <w:p w14:paraId="104B83EC" w14:textId="77777777" w:rsidR="003B4743" w:rsidRPr="003B4743" w:rsidRDefault="003B4743" w:rsidP="000B79B8">
      <w:pPr>
        <w:pStyle w:val="NormalWeb"/>
        <w:numPr>
          <w:ilvl w:val="0"/>
          <w:numId w:val="11"/>
        </w:numPr>
        <w:rPr>
          <w:rFonts w:ascii="Arial" w:hAnsi="Arial" w:cs="Arial"/>
          <w:sz w:val="22"/>
          <w:szCs w:val="22"/>
        </w:rPr>
      </w:pPr>
      <w:r w:rsidRPr="003B4743">
        <w:rPr>
          <w:rFonts w:ascii="Arial" w:hAnsi="Arial" w:cs="Arial"/>
          <w:sz w:val="22"/>
          <w:szCs w:val="22"/>
        </w:rPr>
        <w:t>In response to a serious breach or persistent breaches of the school's Behaviour Policy; and</w:t>
      </w:r>
    </w:p>
    <w:p w14:paraId="3C10B95F" w14:textId="77777777" w:rsidR="003B4743" w:rsidRPr="003B4743" w:rsidRDefault="003B4743" w:rsidP="000B79B8">
      <w:pPr>
        <w:pStyle w:val="NormalWeb"/>
        <w:numPr>
          <w:ilvl w:val="0"/>
          <w:numId w:val="11"/>
        </w:numPr>
        <w:rPr>
          <w:rFonts w:ascii="Arial" w:hAnsi="Arial" w:cs="Arial"/>
          <w:sz w:val="22"/>
          <w:szCs w:val="22"/>
        </w:rPr>
      </w:pPr>
      <w:r w:rsidRPr="003B4743">
        <w:rPr>
          <w:rFonts w:ascii="Arial" w:hAnsi="Arial" w:cs="Arial"/>
          <w:sz w:val="22"/>
          <w:szCs w:val="22"/>
        </w:rPr>
        <w:t>Where allowing the pupil to remain in school would seriously harm the education or welfare of the pupil or others.</w:t>
      </w:r>
    </w:p>
    <w:p w14:paraId="68A433A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Permanent exclusion will normally be a last resort.</w:t>
      </w:r>
    </w:p>
    <w:p w14:paraId="7E5F363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there may be exceptional circumstances where a serious incident warrants consideration of permanent exclusion, even where the pupil has not previously been suspended.</w:t>
      </w:r>
    </w:p>
    <w:p w14:paraId="25B07317" w14:textId="77777777" w:rsidR="003B4743" w:rsidRPr="003B4743" w:rsidRDefault="003B4743" w:rsidP="003B4743">
      <w:pPr>
        <w:pStyle w:val="Heading2"/>
        <w:rPr>
          <w:rFonts w:cs="Arial"/>
          <w:color w:val="auto"/>
          <w:sz w:val="22"/>
          <w:szCs w:val="22"/>
        </w:rPr>
      </w:pPr>
      <w:r w:rsidRPr="003B4743">
        <w:rPr>
          <w:rFonts w:cs="Arial"/>
          <w:color w:val="auto"/>
          <w:sz w:val="22"/>
          <w:szCs w:val="22"/>
        </w:rPr>
        <w:t>4.4 Considerations before making a decision</w:t>
      </w:r>
    </w:p>
    <w:p w14:paraId="7D3C045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Before deciding whether to suspend or permanently exclude a pupil, the Headteacher will:</w:t>
      </w:r>
    </w:p>
    <w:p w14:paraId="02801072"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all relevant facts and evidence.</w:t>
      </w:r>
    </w:p>
    <w:p w14:paraId="0603A2C9"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Establish the facts on the balance of probabilities.</w:t>
      </w:r>
    </w:p>
    <w:p w14:paraId="5488A36E"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whether the incident was provoked or influenced by other circumstances.</w:t>
      </w:r>
    </w:p>
    <w:p w14:paraId="18F29C74"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Allow the pupil to give their version of events, using communication methods appropriate to their needs.</w:t>
      </w:r>
    </w:p>
    <w:p w14:paraId="2E68CF1B"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lastRenderedPageBreak/>
        <w:t>Consider the pupil's special educational needs and disabilities.</w:t>
      </w:r>
    </w:p>
    <w:p w14:paraId="05DE04CC"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whether the behaviour may be linked to an unmet need.</w:t>
      </w:r>
    </w:p>
    <w:p w14:paraId="316AAC40"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whether appropriate reasonable adjustments have been implemented.</w:t>
      </w:r>
    </w:p>
    <w:p w14:paraId="645ED82F"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Review relevant behaviour support plans, risk assessments and previous interventions.</w:t>
      </w:r>
    </w:p>
    <w:p w14:paraId="2598611C"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the impact of the incident on other pupils and staff.</w:t>
      </w:r>
    </w:p>
    <w:p w14:paraId="61D24770"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whether additional support or alternative interventions would be appropriate.</w:t>
      </w:r>
    </w:p>
    <w:p w14:paraId="5B0B6C7A" w14:textId="77777777" w:rsidR="003B4743" w:rsidRPr="003B4743" w:rsidRDefault="003B4743" w:rsidP="000B79B8">
      <w:pPr>
        <w:pStyle w:val="NormalWeb"/>
        <w:numPr>
          <w:ilvl w:val="0"/>
          <w:numId w:val="12"/>
        </w:numPr>
        <w:rPr>
          <w:rFonts w:ascii="Arial" w:hAnsi="Arial" w:cs="Arial"/>
          <w:sz w:val="22"/>
          <w:szCs w:val="22"/>
        </w:rPr>
      </w:pPr>
      <w:r w:rsidRPr="003B4743">
        <w:rPr>
          <w:rFonts w:ascii="Arial" w:hAnsi="Arial" w:cs="Arial"/>
          <w:sz w:val="22"/>
          <w:szCs w:val="22"/>
        </w:rPr>
        <w:t>Consider the pupil's safeguarding circumstances and any additional risks arising from exclusion.</w:t>
      </w:r>
    </w:p>
    <w:p w14:paraId="604D678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also consider whether the pupil has a social worker or is a looked-after child and involve relevant professionals where appropriate.</w:t>
      </w:r>
    </w:p>
    <w:p w14:paraId="14896C6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the decision is lawful, reasonable, proportionate and procedurally fair.</w:t>
      </w:r>
    </w:p>
    <w:p w14:paraId="77107465" w14:textId="77777777" w:rsidR="003B4743" w:rsidRPr="003B4743" w:rsidRDefault="003B4743" w:rsidP="003B4743">
      <w:pPr>
        <w:pStyle w:val="Heading2"/>
        <w:rPr>
          <w:rFonts w:cs="Arial"/>
          <w:color w:val="auto"/>
          <w:sz w:val="22"/>
          <w:szCs w:val="22"/>
        </w:rPr>
      </w:pPr>
      <w:r w:rsidRPr="003B4743">
        <w:rPr>
          <w:rFonts w:cs="Arial"/>
          <w:color w:val="auto"/>
          <w:sz w:val="22"/>
          <w:szCs w:val="22"/>
        </w:rPr>
        <w:t>4.5 Further evidence and additional incidents</w:t>
      </w:r>
    </w:p>
    <w:p w14:paraId="4D4E43B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further evidence comes to light following a suspension, the Headteacher may consider whether a further suspension or permanent exclusion is appropriate.</w:t>
      </w:r>
    </w:p>
    <w:p w14:paraId="4E89D65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Any subsequent decision must be made lawfully and must not simply extend an existing suspension retrospectively.</w:t>
      </w:r>
    </w:p>
    <w:p w14:paraId="18F1C82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permanent exclusion may follow an initial suspension where further evidence or circumstances justify a separate decision.</w:t>
      </w:r>
    </w:p>
    <w:p w14:paraId="0E97C77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reasons for any subsequent decision will be clearly recorded and communicated.</w:t>
      </w:r>
    </w:p>
    <w:p w14:paraId="6FCB4D5B" w14:textId="77777777" w:rsidR="003B4743" w:rsidRPr="003B4743" w:rsidRDefault="003B4743" w:rsidP="003B4743">
      <w:pPr>
        <w:pStyle w:val="Heading1"/>
        <w:rPr>
          <w:color w:val="auto"/>
          <w:sz w:val="22"/>
          <w:szCs w:val="22"/>
        </w:rPr>
      </w:pPr>
      <w:r w:rsidRPr="003B4743">
        <w:rPr>
          <w:color w:val="auto"/>
          <w:sz w:val="22"/>
          <w:szCs w:val="22"/>
        </w:rPr>
        <w:t>5. Special educational needs, disability and EHCP considerations</w:t>
      </w:r>
    </w:p>
    <w:p w14:paraId="6563A04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Green Lane School recognises that all pupils have identified special educational needs and an Education, Health and Care Plan (EHCP).</w:t>
      </w:r>
    </w:p>
    <w:p w14:paraId="3A09C11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acknowledges that behaviours which challenge may arise from a range of factors, including communication difficulties, emotional dysregulation, sensory needs, anxiety, unmet needs or difficulties understanding and responding to expectations.</w:t>
      </w:r>
    </w:p>
    <w:p w14:paraId="2341EA7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assume that all behaviour arising from a pupil's additional needs is deliberate misconduct.</w:t>
      </w:r>
    </w:p>
    <w:p w14:paraId="32CBF5C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its duties under the Equality Act 2010 and the Children and Families Act 2014.</w:t>
      </w:r>
    </w:p>
    <w:p w14:paraId="559F9486" w14:textId="77777777" w:rsidR="003B4743" w:rsidRPr="003B4743" w:rsidRDefault="003B4743" w:rsidP="003B4743">
      <w:pPr>
        <w:pStyle w:val="Heading2"/>
        <w:rPr>
          <w:rFonts w:cs="Arial"/>
          <w:color w:val="auto"/>
          <w:sz w:val="22"/>
          <w:szCs w:val="22"/>
        </w:rPr>
      </w:pPr>
      <w:r w:rsidRPr="003B4743">
        <w:rPr>
          <w:rFonts w:cs="Arial"/>
          <w:color w:val="auto"/>
          <w:sz w:val="22"/>
          <w:szCs w:val="22"/>
        </w:rPr>
        <w:t>5.1 Considerations before exclusion</w:t>
      </w:r>
    </w:p>
    <w:p w14:paraId="6611C75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Before considering suspension or permanent exclusion, the Headteacher will ensure that the following have been considered:</w:t>
      </w:r>
    </w:p>
    <w:p w14:paraId="53198609"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The pupil's identified special educational needs and disabilities.</w:t>
      </w:r>
    </w:p>
    <w:p w14:paraId="1537E5E8"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The provision specified within the pupil's EHCP and whether it is being delivered.</w:t>
      </w:r>
    </w:p>
    <w:p w14:paraId="1C7BB892"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The pupil's communication profile and ability to understand expectations and consequences.</w:t>
      </w:r>
    </w:p>
    <w:p w14:paraId="516470DC"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Any known triggers, unmet needs or environmental factors contributing to the incident.</w:t>
      </w:r>
    </w:p>
    <w:p w14:paraId="154A8E21"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lastRenderedPageBreak/>
        <w:t>Whether appropriate reasonable adjustments have been implemented.</w:t>
      </w:r>
    </w:p>
    <w:p w14:paraId="683B322C"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The pupil's behaviour support plan, risk assessments and previous interventions.</w:t>
      </w:r>
    </w:p>
    <w:p w14:paraId="4200A5F0" w14:textId="77777777" w:rsidR="003B4743" w:rsidRPr="003B4743" w:rsidRDefault="003B4743" w:rsidP="000B79B8">
      <w:pPr>
        <w:pStyle w:val="NormalWeb"/>
        <w:numPr>
          <w:ilvl w:val="0"/>
          <w:numId w:val="13"/>
        </w:numPr>
        <w:rPr>
          <w:rFonts w:ascii="Arial" w:hAnsi="Arial" w:cs="Arial"/>
          <w:sz w:val="22"/>
          <w:szCs w:val="22"/>
        </w:rPr>
      </w:pPr>
      <w:r w:rsidRPr="003B4743">
        <w:rPr>
          <w:rFonts w:ascii="Arial" w:hAnsi="Arial" w:cs="Arial"/>
          <w:sz w:val="22"/>
          <w:szCs w:val="22"/>
        </w:rPr>
        <w:t>Whether further specialist assessment, support or an early EHCP review is required.</w:t>
      </w:r>
    </w:p>
    <w:p w14:paraId="2DEACDD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whether the pupil's needs have changed and whether existing provision remains appropriate.</w:t>
      </w:r>
    </w:p>
    <w:p w14:paraId="23E883C9" w14:textId="77777777" w:rsidR="003B4743" w:rsidRPr="003B4743" w:rsidRDefault="003B4743" w:rsidP="003B4743">
      <w:pPr>
        <w:pStyle w:val="Heading2"/>
        <w:rPr>
          <w:rFonts w:cs="Arial"/>
          <w:color w:val="auto"/>
          <w:sz w:val="22"/>
          <w:szCs w:val="22"/>
        </w:rPr>
      </w:pPr>
      <w:r w:rsidRPr="003B4743">
        <w:rPr>
          <w:rFonts w:cs="Arial"/>
          <w:color w:val="auto"/>
          <w:sz w:val="22"/>
          <w:szCs w:val="22"/>
        </w:rPr>
        <w:t>5.2 Reasonable adjustments</w:t>
      </w:r>
    </w:p>
    <w:p w14:paraId="2A146A1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whether reasonable adjustments are required to prevent a pupil from experiencing substantial disadvantage because of their disability.</w:t>
      </w:r>
    </w:p>
    <w:p w14:paraId="6C36FDC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Adjustments may include:</w:t>
      </w:r>
    </w:p>
    <w:p w14:paraId="14B273B8"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Adaptations to communication and instructions.</w:t>
      </w:r>
    </w:p>
    <w:p w14:paraId="1D0E04C8"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Visual support and alternative communication methods.</w:t>
      </w:r>
    </w:p>
    <w:p w14:paraId="3DDA2334"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Changes to the learning environment.</w:t>
      </w:r>
    </w:p>
    <w:p w14:paraId="748564B8"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Sensory and emotional regulation support.</w:t>
      </w:r>
    </w:p>
    <w:p w14:paraId="3C75D716"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Adaptations to transitions and routines.</w:t>
      </w:r>
    </w:p>
    <w:p w14:paraId="0FC944BB"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Individualised behaviour support strategies.</w:t>
      </w:r>
    </w:p>
    <w:p w14:paraId="375E7654" w14:textId="77777777" w:rsidR="003B4743" w:rsidRPr="003B4743" w:rsidRDefault="003B4743" w:rsidP="000B79B8">
      <w:pPr>
        <w:pStyle w:val="NormalWeb"/>
        <w:numPr>
          <w:ilvl w:val="0"/>
          <w:numId w:val="14"/>
        </w:numPr>
        <w:rPr>
          <w:rFonts w:ascii="Arial" w:hAnsi="Arial" w:cs="Arial"/>
          <w:sz w:val="22"/>
          <w:szCs w:val="22"/>
        </w:rPr>
      </w:pPr>
      <w:r w:rsidRPr="003B4743">
        <w:rPr>
          <w:rFonts w:ascii="Arial" w:hAnsi="Arial" w:cs="Arial"/>
          <w:sz w:val="22"/>
          <w:szCs w:val="22"/>
        </w:rPr>
        <w:t>Additional adult support or specialist intervention.</w:t>
      </w:r>
    </w:p>
    <w:p w14:paraId="3DEE376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whether a failure to make appropriate reasonable adjustments has contributed to the circumstances leading to the proposed exclusion.</w:t>
      </w:r>
    </w:p>
    <w:p w14:paraId="76D1324D" w14:textId="77777777" w:rsidR="003B4743" w:rsidRPr="003B4743" w:rsidRDefault="003B4743" w:rsidP="003B4743">
      <w:pPr>
        <w:pStyle w:val="Heading2"/>
        <w:rPr>
          <w:rFonts w:cs="Arial"/>
          <w:color w:val="auto"/>
          <w:sz w:val="22"/>
          <w:szCs w:val="22"/>
        </w:rPr>
      </w:pPr>
      <w:r w:rsidRPr="003B4743">
        <w:rPr>
          <w:rFonts w:cs="Arial"/>
          <w:color w:val="auto"/>
          <w:sz w:val="22"/>
          <w:szCs w:val="22"/>
        </w:rPr>
        <w:t>5.3 EHCP reviews</w:t>
      </w:r>
    </w:p>
    <w:p w14:paraId="5283AEC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concerns about behaviour are persistent or escalating, the school will work with parents, the local authority and relevant professionals to review the pupil's needs and provision.</w:t>
      </w:r>
    </w:p>
    <w:p w14:paraId="20D4FD6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appropriate, the school will request an early or emergency review of the pupil's EHCP.</w:t>
      </w:r>
    </w:p>
    <w:p w14:paraId="260A54F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review may consider:</w:t>
      </w:r>
    </w:p>
    <w:p w14:paraId="7569C3C5" w14:textId="77777777" w:rsidR="003B4743" w:rsidRPr="003B4743" w:rsidRDefault="003B4743" w:rsidP="000B79B8">
      <w:pPr>
        <w:pStyle w:val="NormalWeb"/>
        <w:numPr>
          <w:ilvl w:val="0"/>
          <w:numId w:val="15"/>
        </w:numPr>
        <w:rPr>
          <w:rFonts w:ascii="Arial" w:hAnsi="Arial" w:cs="Arial"/>
          <w:sz w:val="22"/>
          <w:szCs w:val="22"/>
        </w:rPr>
      </w:pPr>
      <w:r w:rsidRPr="003B4743">
        <w:rPr>
          <w:rFonts w:ascii="Arial" w:hAnsi="Arial" w:cs="Arial"/>
          <w:sz w:val="22"/>
          <w:szCs w:val="22"/>
        </w:rPr>
        <w:t>Whether the pupil's identified needs have changed.</w:t>
      </w:r>
    </w:p>
    <w:p w14:paraId="75884011" w14:textId="77777777" w:rsidR="003B4743" w:rsidRPr="003B4743" w:rsidRDefault="003B4743" w:rsidP="000B79B8">
      <w:pPr>
        <w:pStyle w:val="NormalWeb"/>
        <w:numPr>
          <w:ilvl w:val="0"/>
          <w:numId w:val="15"/>
        </w:numPr>
        <w:rPr>
          <w:rFonts w:ascii="Arial" w:hAnsi="Arial" w:cs="Arial"/>
          <w:sz w:val="22"/>
          <w:szCs w:val="22"/>
        </w:rPr>
      </w:pPr>
      <w:r w:rsidRPr="003B4743">
        <w:rPr>
          <w:rFonts w:ascii="Arial" w:hAnsi="Arial" w:cs="Arial"/>
          <w:sz w:val="22"/>
          <w:szCs w:val="22"/>
        </w:rPr>
        <w:t>Whether the provision specified within the EHCP remains appropriate.</w:t>
      </w:r>
    </w:p>
    <w:p w14:paraId="070ED4C6" w14:textId="77777777" w:rsidR="003B4743" w:rsidRPr="003B4743" w:rsidRDefault="003B4743" w:rsidP="000B79B8">
      <w:pPr>
        <w:pStyle w:val="NormalWeb"/>
        <w:numPr>
          <w:ilvl w:val="0"/>
          <w:numId w:val="15"/>
        </w:numPr>
        <w:rPr>
          <w:rFonts w:ascii="Arial" w:hAnsi="Arial" w:cs="Arial"/>
          <w:sz w:val="22"/>
          <w:szCs w:val="22"/>
        </w:rPr>
      </w:pPr>
      <w:r w:rsidRPr="003B4743">
        <w:rPr>
          <w:rFonts w:ascii="Arial" w:hAnsi="Arial" w:cs="Arial"/>
          <w:sz w:val="22"/>
          <w:szCs w:val="22"/>
        </w:rPr>
        <w:t>Whether additional support or specialist assessment is required.</w:t>
      </w:r>
    </w:p>
    <w:p w14:paraId="5F056880" w14:textId="77777777" w:rsidR="003B4743" w:rsidRPr="003B4743" w:rsidRDefault="003B4743" w:rsidP="000B79B8">
      <w:pPr>
        <w:pStyle w:val="NormalWeb"/>
        <w:numPr>
          <w:ilvl w:val="0"/>
          <w:numId w:val="15"/>
        </w:numPr>
        <w:rPr>
          <w:rFonts w:ascii="Arial" w:hAnsi="Arial" w:cs="Arial"/>
          <w:sz w:val="22"/>
          <w:szCs w:val="22"/>
        </w:rPr>
      </w:pPr>
      <w:r w:rsidRPr="003B4743">
        <w:rPr>
          <w:rFonts w:ascii="Arial" w:hAnsi="Arial" w:cs="Arial"/>
          <w:sz w:val="22"/>
          <w:szCs w:val="22"/>
        </w:rPr>
        <w:t>Whether changes to the pupil's educational provision should be considered.</w:t>
      </w:r>
    </w:p>
    <w:p w14:paraId="6D86D5A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 EHCP does not prevent a pupil from being suspended or permanently excluded.</w:t>
      </w:r>
    </w:p>
    <w:p w14:paraId="68BF821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However, any decision must take account of the pupil's individual circumstances and the school's statutory duties.</w:t>
      </w:r>
    </w:p>
    <w:p w14:paraId="15EEBA7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use suspension or permanent exclusion as a substitute for requesting an EHCP review or addressing unmet educational needs.</w:t>
      </w:r>
    </w:p>
    <w:p w14:paraId="02756392" w14:textId="77777777" w:rsidR="003B4743" w:rsidRPr="003B4743" w:rsidRDefault="003B4743" w:rsidP="003B4743">
      <w:pPr>
        <w:pStyle w:val="Heading1"/>
        <w:rPr>
          <w:color w:val="auto"/>
          <w:sz w:val="22"/>
          <w:szCs w:val="22"/>
        </w:rPr>
      </w:pPr>
      <w:r w:rsidRPr="003B4743">
        <w:rPr>
          <w:color w:val="auto"/>
          <w:sz w:val="22"/>
          <w:szCs w:val="22"/>
        </w:rPr>
        <w:t>6. Positive behaviour support and preventative intervention</w:t>
      </w:r>
    </w:p>
    <w:p w14:paraId="6C798BD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Green Lane School adopts a preventative and graduated approach to behaviour support.</w:t>
      </w:r>
    </w:p>
    <w:p w14:paraId="0DF5981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The school recognises that behaviour is a form of communication and that understanding the function of behaviour is an important part of providing effective support.</w:t>
      </w:r>
    </w:p>
    <w:p w14:paraId="21D94A2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demonstrates persistent or escalating behaviours of concern, the school will consider appropriate interventions.</w:t>
      </w:r>
    </w:p>
    <w:p w14:paraId="27FEAE2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These may include:</w:t>
      </w:r>
    </w:p>
    <w:p w14:paraId="706C1543"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Reviewing the pupil's behaviour support plan and individual risk assessments.</w:t>
      </w:r>
    </w:p>
    <w:p w14:paraId="7D789848"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Reviewing communication, sensory and emotional regulation strategies.</w:t>
      </w:r>
    </w:p>
    <w:p w14:paraId="1677068F"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Considering environmental adaptations.</w:t>
      </w:r>
    </w:p>
    <w:p w14:paraId="6F434DED"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Seeking specialist advice and undertaking further assessment where appropriate.</w:t>
      </w:r>
    </w:p>
    <w:p w14:paraId="04115CDC"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Working collaboratively with parents, carers and relevant professionals.</w:t>
      </w:r>
    </w:p>
    <w:p w14:paraId="29241CCB"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Reviewing staffing arrangements and the support available to the pupil.</w:t>
      </w:r>
    </w:p>
    <w:p w14:paraId="69716C6A" w14:textId="77777777" w:rsidR="003B4743" w:rsidRPr="003B4743" w:rsidRDefault="003B4743" w:rsidP="000B79B8">
      <w:pPr>
        <w:pStyle w:val="NormalWeb"/>
        <w:numPr>
          <w:ilvl w:val="0"/>
          <w:numId w:val="16"/>
        </w:numPr>
        <w:rPr>
          <w:rFonts w:ascii="Arial" w:hAnsi="Arial" w:cs="Arial"/>
          <w:sz w:val="22"/>
          <w:szCs w:val="22"/>
        </w:rPr>
      </w:pPr>
      <w:r w:rsidRPr="003B4743">
        <w:rPr>
          <w:rFonts w:ascii="Arial" w:hAnsi="Arial" w:cs="Arial"/>
          <w:sz w:val="22"/>
          <w:szCs w:val="22"/>
        </w:rPr>
        <w:t>Considering an early EHCP review where existing provision may no longer meet the pupil's needs.</w:t>
      </w:r>
    </w:p>
    <w:p w14:paraId="3F59021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whether the strategies and interventions already in place have been implemented consistently and whether they have been effective.</w:t>
      </w:r>
    </w:p>
    <w:p w14:paraId="54B1EF31" w14:textId="77777777" w:rsidR="003B4743" w:rsidRPr="003B4743" w:rsidRDefault="003B4743" w:rsidP="003B4743">
      <w:pPr>
        <w:pStyle w:val="Heading2"/>
        <w:rPr>
          <w:rFonts w:cs="Arial"/>
          <w:color w:val="auto"/>
          <w:sz w:val="22"/>
          <w:szCs w:val="22"/>
        </w:rPr>
      </w:pPr>
      <w:r w:rsidRPr="003B4743">
        <w:rPr>
          <w:rFonts w:cs="Arial"/>
          <w:color w:val="auto"/>
          <w:sz w:val="22"/>
          <w:szCs w:val="22"/>
        </w:rPr>
        <w:t>6.1 Physical intervention and exclusion</w:t>
      </w:r>
    </w:p>
    <w:p w14:paraId="4932058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use of reasonable force or restrictive physical intervention will not automatically result in suspension or permanent exclusion.</w:t>
      </w:r>
    </w:p>
    <w:p w14:paraId="1F0B57B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restrictive physical intervention may be necessary in exceptional circumstances to prevent injury or manage an immediate risk of harm.</w:t>
      </w:r>
    </w:p>
    <w:p w14:paraId="11303C5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Any subsequent disciplinary decision will be considered separately, taking account of:</w:t>
      </w:r>
    </w:p>
    <w:p w14:paraId="0287353E"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The circumstances leading to the incident.</w:t>
      </w:r>
    </w:p>
    <w:p w14:paraId="18122D05"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The pupil's individual needs.</w:t>
      </w:r>
    </w:p>
    <w:p w14:paraId="0C55D3B7"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The level of risk presented.</w:t>
      </w:r>
    </w:p>
    <w:p w14:paraId="53A7D51E"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The support and preventative strategies in place.</w:t>
      </w:r>
    </w:p>
    <w:p w14:paraId="68A7BE3B"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Whether the pupil's behaviour constituted a breach of the Behaviour Policy.</w:t>
      </w:r>
    </w:p>
    <w:p w14:paraId="0639D194" w14:textId="77777777" w:rsidR="003B4743" w:rsidRPr="003B4743" w:rsidRDefault="003B4743" w:rsidP="000B79B8">
      <w:pPr>
        <w:pStyle w:val="NormalWeb"/>
        <w:numPr>
          <w:ilvl w:val="0"/>
          <w:numId w:val="17"/>
        </w:numPr>
        <w:rPr>
          <w:rFonts w:ascii="Arial" w:hAnsi="Arial" w:cs="Arial"/>
          <w:sz w:val="22"/>
          <w:szCs w:val="22"/>
        </w:rPr>
      </w:pPr>
      <w:r w:rsidRPr="003B4743">
        <w:rPr>
          <w:rFonts w:ascii="Arial" w:hAnsi="Arial" w:cs="Arial"/>
          <w:sz w:val="22"/>
          <w:szCs w:val="22"/>
        </w:rPr>
        <w:t>The school's statutory duties.</w:t>
      </w:r>
    </w:p>
    <w:p w14:paraId="7329BCB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treat the use of physical intervention itself as evidence that suspension or permanent exclusion is necessary.</w:t>
      </w:r>
    </w:p>
    <w:p w14:paraId="2339507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Relevant incidents will be recorded and reviewed in accordance with the school's Positive Handling and Use of Reasonable Force Policy.</w:t>
      </w:r>
    </w:p>
    <w:p w14:paraId="68D07723" w14:textId="77777777" w:rsidR="003B4743" w:rsidRPr="003B4743" w:rsidRDefault="003B4743" w:rsidP="003B4743">
      <w:pPr>
        <w:pStyle w:val="Heading1"/>
        <w:rPr>
          <w:color w:val="auto"/>
          <w:sz w:val="22"/>
          <w:szCs w:val="22"/>
        </w:rPr>
      </w:pPr>
      <w:r w:rsidRPr="003B4743">
        <w:rPr>
          <w:color w:val="auto"/>
          <w:sz w:val="22"/>
          <w:szCs w:val="22"/>
        </w:rPr>
        <w:t>7. Safeguarding and exclusion</w:t>
      </w:r>
    </w:p>
    <w:p w14:paraId="2077635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Green Lane School recognises that safeguarding and disciplinary procedures serve different purposes.</w:t>
      </w:r>
    </w:p>
    <w:p w14:paraId="1F2BC4F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an incident raises immediate safeguarding concerns, the school will take proportionate action to protect the safety and welfare of pupils and staff.</w:t>
      </w:r>
    </w:p>
    <w:p w14:paraId="6D30444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Safeguarding arrangements will be considered separately from disciplinary suspension or permanent exclusion.</w:t>
      </w:r>
    </w:p>
    <w:p w14:paraId="6FB8E82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use informal exclusion, unauthorised absence or arrangements requiring parents to collect a pupil as a substitute for the statutory exclusion process.</w:t>
      </w:r>
    </w:p>
    <w:p w14:paraId="23AF2A90" w14:textId="77777777" w:rsidR="003B4743" w:rsidRPr="003B4743" w:rsidRDefault="003B4743" w:rsidP="003B4743">
      <w:pPr>
        <w:pStyle w:val="Heading2"/>
        <w:rPr>
          <w:rFonts w:cs="Arial"/>
          <w:color w:val="auto"/>
          <w:sz w:val="22"/>
          <w:szCs w:val="22"/>
        </w:rPr>
      </w:pPr>
      <w:r w:rsidRPr="003B4743">
        <w:rPr>
          <w:rFonts w:cs="Arial"/>
          <w:color w:val="auto"/>
          <w:sz w:val="22"/>
          <w:szCs w:val="22"/>
        </w:rPr>
        <w:t>7.1 Immediate safeguarding concerns</w:t>
      </w:r>
    </w:p>
    <w:p w14:paraId="12009CA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there is an immediate risk of harm, the school will follow its safeguarding, behaviour and critical incident procedures as appropriate.</w:t>
      </w:r>
    </w:p>
    <w:p w14:paraId="3C873B7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Designated Safeguarding Lead will be involved where safeguarding concerns are identified.</w:t>
      </w:r>
    </w:p>
    <w:p w14:paraId="2B011AE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the safety and welfare of all pupils involved, including any pupil whose behaviour has caused concern.</w:t>
      </w:r>
    </w:p>
    <w:p w14:paraId="6472AFA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appropriate, the school will liaise with parents, children's social care, the local authority or other relevant professionals.</w:t>
      </w:r>
    </w:p>
    <w:p w14:paraId="1EC9139A" w14:textId="77777777" w:rsidR="003B4743" w:rsidRPr="003B4743" w:rsidRDefault="003B4743" w:rsidP="003B4743">
      <w:pPr>
        <w:pStyle w:val="Heading2"/>
        <w:rPr>
          <w:rFonts w:cs="Arial"/>
          <w:color w:val="auto"/>
          <w:sz w:val="22"/>
          <w:szCs w:val="22"/>
        </w:rPr>
      </w:pPr>
      <w:r w:rsidRPr="003B4743">
        <w:rPr>
          <w:rFonts w:cs="Arial"/>
          <w:color w:val="auto"/>
          <w:sz w:val="22"/>
          <w:szCs w:val="22"/>
        </w:rPr>
        <w:t>7.2 Keeping pupils apart for safeguarding purposes</w:t>
      </w:r>
    </w:p>
    <w:p w14:paraId="2301B97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There may be circumstances where pupils need to be kept apart to manage an identified safeguarding risk.</w:t>
      </w:r>
    </w:p>
    <w:p w14:paraId="1433C3E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Such arrangements will be based on an individual assessment of risk and will not be used as an informal disciplinary exclusion.</w:t>
      </w:r>
    </w:p>
    <w:p w14:paraId="20EF099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arrangements are proportionate, appropriately recorded and regularly reviewed.</w:t>
      </w:r>
    </w:p>
    <w:p w14:paraId="0D50118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maintain appropriate educational provision and will consider the impact of any arrangements on the pupils involved.</w:t>
      </w:r>
    </w:p>
    <w:p w14:paraId="53BCD41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arrangements involve a pupil being educated away from their usual setting, the school will ensure that the relevant statutory requirements are followed.</w:t>
      </w:r>
    </w:p>
    <w:p w14:paraId="0E222A3D" w14:textId="77777777" w:rsidR="003B4743" w:rsidRPr="003B4743" w:rsidRDefault="003B4743" w:rsidP="003B4743">
      <w:pPr>
        <w:pStyle w:val="Heading2"/>
        <w:rPr>
          <w:rFonts w:cs="Arial"/>
          <w:color w:val="auto"/>
          <w:sz w:val="22"/>
          <w:szCs w:val="22"/>
        </w:rPr>
      </w:pPr>
      <w:r w:rsidRPr="003B4743">
        <w:rPr>
          <w:rFonts w:cs="Arial"/>
          <w:color w:val="auto"/>
          <w:sz w:val="22"/>
          <w:szCs w:val="22"/>
        </w:rPr>
        <w:t>7.3 Safeguarding during exclusion</w:t>
      </w:r>
    </w:p>
    <w:p w14:paraId="4FBB277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is suspended or permanently excluded, the school will consider any additional safeguarding risks arising from the pupil being out of school.</w:t>
      </w:r>
    </w:p>
    <w:p w14:paraId="59E71BF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may include consideration of:</w:t>
      </w:r>
    </w:p>
    <w:p w14:paraId="12288AA1"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The pupil's vulnerability and individual needs.</w:t>
      </w:r>
    </w:p>
    <w:p w14:paraId="385B094C"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Whether the pupil has a social worker.</w:t>
      </w:r>
    </w:p>
    <w:p w14:paraId="1780750A"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Whether the pupil is looked after.</w:t>
      </w:r>
    </w:p>
    <w:p w14:paraId="3616BE99"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Risks associated with being out of education.</w:t>
      </w:r>
    </w:p>
    <w:p w14:paraId="219AD5BE"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The pupil's emotional well-being.</w:t>
      </w:r>
    </w:p>
    <w:p w14:paraId="4C068B8D" w14:textId="77777777" w:rsidR="003B4743" w:rsidRPr="003B4743" w:rsidRDefault="003B4743" w:rsidP="000B79B8">
      <w:pPr>
        <w:pStyle w:val="NormalWeb"/>
        <w:numPr>
          <w:ilvl w:val="0"/>
          <w:numId w:val="18"/>
        </w:numPr>
        <w:rPr>
          <w:rFonts w:ascii="Arial" w:hAnsi="Arial" w:cs="Arial"/>
          <w:sz w:val="22"/>
          <w:szCs w:val="22"/>
        </w:rPr>
      </w:pPr>
      <w:r w:rsidRPr="003B4743">
        <w:rPr>
          <w:rFonts w:ascii="Arial" w:hAnsi="Arial" w:cs="Arial"/>
          <w:sz w:val="22"/>
          <w:szCs w:val="22"/>
        </w:rPr>
        <w:t>Any additional support required by the family.</w:t>
      </w:r>
    </w:p>
    <w:p w14:paraId="32247C8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The school will maintain appropriate arrangements for safeguarding, education and communication with parents throughout the exclusion process.</w:t>
      </w:r>
    </w:p>
    <w:p w14:paraId="3CCA6538" w14:textId="77777777" w:rsidR="003B4743" w:rsidRPr="003B4743" w:rsidRDefault="003B4743" w:rsidP="003B4743">
      <w:pPr>
        <w:pStyle w:val="Heading1"/>
        <w:rPr>
          <w:color w:val="auto"/>
          <w:sz w:val="22"/>
          <w:szCs w:val="22"/>
        </w:rPr>
      </w:pPr>
      <w:r w:rsidRPr="003B4743">
        <w:rPr>
          <w:color w:val="auto"/>
          <w:sz w:val="22"/>
          <w:szCs w:val="22"/>
        </w:rPr>
        <w:t>8. Roles and responsibilities</w:t>
      </w:r>
    </w:p>
    <w:p w14:paraId="3B99D9D4" w14:textId="77777777" w:rsidR="003B4743" w:rsidRPr="003B4743" w:rsidRDefault="003B4743" w:rsidP="003B4743">
      <w:pPr>
        <w:pStyle w:val="Heading2"/>
        <w:rPr>
          <w:rFonts w:cs="Arial"/>
          <w:color w:val="auto"/>
          <w:sz w:val="22"/>
          <w:szCs w:val="22"/>
        </w:rPr>
      </w:pPr>
      <w:r w:rsidRPr="003B4743">
        <w:rPr>
          <w:rFonts w:cs="Arial"/>
          <w:color w:val="auto"/>
          <w:sz w:val="22"/>
          <w:szCs w:val="22"/>
        </w:rPr>
        <w:t>8.1 The Headteacher</w:t>
      </w:r>
    </w:p>
    <w:p w14:paraId="1846749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is responsible for making decisions regarding suspension and permanent exclusion.</w:t>
      </w:r>
    </w:p>
    <w:p w14:paraId="61F428E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ensure that all decisions comply with statutory requirements and are appropriately recorded.</w:t>
      </w:r>
    </w:p>
    <w:p w14:paraId="6ED355BA" w14:textId="77777777" w:rsidR="003B4743" w:rsidRPr="003B4743" w:rsidRDefault="003B4743" w:rsidP="003B4743">
      <w:pPr>
        <w:pStyle w:val="Heading3"/>
        <w:rPr>
          <w:color w:val="auto"/>
          <w:sz w:val="22"/>
          <w:szCs w:val="22"/>
        </w:rPr>
      </w:pPr>
      <w:r w:rsidRPr="003B4743">
        <w:rPr>
          <w:color w:val="auto"/>
          <w:sz w:val="22"/>
          <w:szCs w:val="22"/>
        </w:rPr>
        <w:t>Informing parents</w:t>
      </w:r>
    </w:p>
    <w:p w14:paraId="3C8CB8E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notify parents of a suspension or permanent exclusion without delay.</w:t>
      </w:r>
    </w:p>
    <w:p w14:paraId="7D9E6B5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provide written notification containing:</w:t>
      </w:r>
    </w:p>
    <w:p w14:paraId="4188678F"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The reason or reasons for the exclusion.</w:t>
      </w:r>
    </w:p>
    <w:p w14:paraId="28F99E1C"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The length of a suspension or confirmation that the exclusion is permanent.</w:t>
      </w:r>
    </w:p>
    <w:p w14:paraId="0B3364C1"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Information about parents' rights to make representations to the governing board.</w:t>
      </w:r>
    </w:p>
    <w:p w14:paraId="4DACE5A7"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Details of how representations can be made.</w:t>
      </w:r>
    </w:p>
    <w:p w14:paraId="7CF31194"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Information about the pupil's right to participate in the process.</w:t>
      </w:r>
    </w:p>
    <w:p w14:paraId="13F659C6"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Details of any requirement for the governing board to consider reinstatement.</w:t>
      </w:r>
    </w:p>
    <w:p w14:paraId="6CDEAFE8" w14:textId="77777777" w:rsidR="003B4743" w:rsidRPr="003B4743" w:rsidRDefault="003B4743" w:rsidP="000B79B8">
      <w:pPr>
        <w:pStyle w:val="NormalWeb"/>
        <w:numPr>
          <w:ilvl w:val="0"/>
          <w:numId w:val="19"/>
        </w:numPr>
        <w:rPr>
          <w:rFonts w:ascii="Arial" w:hAnsi="Arial" w:cs="Arial"/>
          <w:sz w:val="22"/>
          <w:szCs w:val="22"/>
        </w:rPr>
      </w:pPr>
      <w:r w:rsidRPr="003B4743">
        <w:rPr>
          <w:rFonts w:ascii="Arial" w:hAnsi="Arial" w:cs="Arial"/>
          <w:sz w:val="22"/>
          <w:szCs w:val="22"/>
        </w:rPr>
        <w:t>Information about parents' rights to attend relevant meetings, be represented and bring a friend.</w:t>
      </w:r>
    </w:p>
    <w:p w14:paraId="360F533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communication is accessible and that parents are provided with appropriate support to understand the process.</w:t>
      </w:r>
    </w:p>
    <w:p w14:paraId="04F8293E" w14:textId="77777777" w:rsidR="003B4743" w:rsidRPr="003B4743" w:rsidRDefault="003B4743" w:rsidP="003B4743">
      <w:pPr>
        <w:pStyle w:val="Heading3"/>
        <w:rPr>
          <w:color w:val="auto"/>
          <w:sz w:val="22"/>
          <w:szCs w:val="22"/>
        </w:rPr>
      </w:pPr>
      <w:r w:rsidRPr="003B4743">
        <w:rPr>
          <w:color w:val="auto"/>
          <w:sz w:val="22"/>
          <w:szCs w:val="22"/>
        </w:rPr>
        <w:t>Parental responsibilities</w:t>
      </w:r>
    </w:p>
    <w:p w14:paraId="3F52F53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will be informed of their legal responsibilities during the first five school days of an exclusion.</w:t>
      </w:r>
    </w:p>
    <w:p w14:paraId="6C95C93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applicable, parents are required to ensure that their child is not present in a public place during school hours without reasonable justification.</w:t>
      </w:r>
    </w:p>
    <w:p w14:paraId="49564B4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provide information about this requirement and the potential consequences of failing to comply.</w:t>
      </w:r>
    </w:p>
    <w:p w14:paraId="0E93CBE0" w14:textId="77777777" w:rsidR="003B4743" w:rsidRPr="003B4743" w:rsidRDefault="003B4743" w:rsidP="003B4743">
      <w:pPr>
        <w:pStyle w:val="Heading3"/>
        <w:rPr>
          <w:color w:val="auto"/>
          <w:sz w:val="22"/>
          <w:szCs w:val="22"/>
        </w:rPr>
      </w:pPr>
      <w:r w:rsidRPr="003B4743">
        <w:rPr>
          <w:color w:val="auto"/>
          <w:sz w:val="22"/>
          <w:szCs w:val="22"/>
        </w:rPr>
        <w:t>Informing the governing board and local authority</w:t>
      </w:r>
    </w:p>
    <w:p w14:paraId="5701105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notify the local authority of every suspension and permanent exclusion without delay, regardless of its length.</w:t>
      </w:r>
    </w:p>
    <w:p w14:paraId="5EDD9E4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notify the governing board without delay of:</w:t>
      </w:r>
    </w:p>
    <w:p w14:paraId="770D98C7" w14:textId="77777777" w:rsidR="003B4743" w:rsidRPr="003B4743" w:rsidRDefault="003B4743" w:rsidP="000B79B8">
      <w:pPr>
        <w:pStyle w:val="NormalWeb"/>
        <w:numPr>
          <w:ilvl w:val="0"/>
          <w:numId w:val="20"/>
        </w:numPr>
        <w:rPr>
          <w:rFonts w:ascii="Arial" w:hAnsi="Arial" w:cs="Arial"/>
          <w:sz w:val="22"/>
          <w:szCs w:val="22"/>
        </w:rPr>
      </w:pPr>
      <w:r w:rsidRPr="003B4743">
        <w:rPr>
          <w:rFonts w:ascii="Arial" w:hAnsi="Arial" w:cs="Arial"/>
          <w:sz w:val="22"/>
          <w:szCs w:val="22"/>
        </w:rPr>
        <w:t>Any permanent exclusion.</w:t>
      </w:r>
    </w:p>
    <w:p w14:paraId="5FAAF0B8" w14:textId="77777777" w:rsidR="003B4743" w:rsidRPr="003B4743" w:rsidRDefault="003B4743" w:rsidP="000B79B8">
      <w:pPr>
        <w:pStyle w:val="NormalWeb"/>
        <w:numPr>
          <w:ilvl w:val="0"/>
          <w:numId w:val="20"/>
        </w:numPr>
        <w:rPr>
          <w:rFonts w:ascii="Arial" w:hAnsi="Arial" w:cs="Arial"/>
          <w:sz w:val="22"/>
          <w:szCs w:val="22"/>
        </w:rPr>
      </w:pPr>
      <w:r w:rsidRPr="003B4743">
        <w:rPr>
          <w:rFonts w:ascii="Arial" w:hAnsi="Arial" w:cs="Arial"/>
          <w:sz w:val="22"/>
          <w:szCs w:val="22"/>
        </w:rPr>
        <w:lastRenderedPageBreak/>
        <w:t>Any suspension that would result in the pupil being suspended for more than five school days in a term.</w:t>
      </w:r>
    </w:p>
    <w:p w14:paraId="3BE1A85F" w14:textId="77777777" w:rsidR="003B4743" w:rsidRPr="003B4743" w:rsidRDefault="003B4743" w:rsidP="000B79B8">
      <w:pPr>
        <w:pStyle w:val="NormalWeb"/>
        <w:numPr>
          <w:ilvl w:val="0"/>
          <w:numId w:val="20"/>
        </w:numPr>
        <w:rPr>
          <w:rFonts w:ascii="Arial" w:hAnsi="Arial" w:cs="Arial"/>
          <w:sz w:val="22"/>
          <w:szCs w:val="22"/>
        </w:rPr>
      </w:pPr>
      <w:r w:rsidRPr="003B4743">
        <w:rPr>
          <w:rFonts w:ascii="Arial" w:hAnsi="Arial" w:cs="Arial"/>
          <w:sz w:val="22"/>
          <w:szCs w:val="22"/>
        </w:rPr>
        <w:t>Any suspension or permanent exclusion that would result in the pupil missing a public examination or national curriculum test.</w:t>
      </w:r>
    </w:p>
    <w:p w14:paraId="5B05231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Other suspensions will be reported to the governing board at least once a term.</w:t>
      </w:r>
    </w:p>
    <w:p w14:paraId="6F1F4C3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permanently excluded pupil lives in a different local authority area, the school will also notify the pupil's home authority without delay.</w:t>
      </w:r>
    </w:p>
    <w:p w14:paraId="1EBBE2A7" w14:textId="77777777" w:rsidR="003B4743" w:rsidRPr="003B4743" w:rsidRDefault="003B4743" w:rsidP="003B4743">
      <w:pPr>
        <w:pStyle w:val="Heading3"/>
        <w:rPr>
          <w:color w:val="auto"/>
          <w:sz w:val="22"/>
          <w:szCs w:val="22"/>
        </w:rPr>
      </w:pPr>
      <w:r w:rsidRPr="003B4743">
        <w:rPr>
          <w:color w:val="auto"/>
          <w:sz w:val="22"/>
          <w:szCs w:val="22"/>
        </w:rPr>
        <w:t>Pupils with a social worker or who are looked after</w:t>
      </w:r>
    </w:p>
    <w:p w14:paraId="28F2E02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has a social worker, the Headteacher will notify the social worker without delay.</w:t>
      </w:r>
    </w:p>
    <w:p w14:paraId="088D4C6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is looked after, the Headteacher will notify the Virtual School Head without delay.</w:t>
      </w:r>
    </w:p>
    <w:p w14:paraId="2FB99D6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work with relevant professionals to consider the pupil's educational and safeguarding needs.</w:t>
      </w:r>
    </w:p>
    <w:p w14:paraId="7ED968C3" w14:textId="77777777" w:rsidR="003B4743" w:rsidRPr="003B4743" w:rsidRDefault="003B4743" w:rsidP="003B4743">
      <w:pPr>
        <w:pStyle w:val="Heading2"/>
        <w:rPr>
          <w:rFonts w:cs="Arial"/>
          <w:color w:val="auto"/>
          <w:sz w:val="22"/>
          <w:szCs w:val="22"/>
        </w:rPr>
      </w:pPr>
      <w:r w:rsidRPr="003B4743">
        <w:rPr>
          <w:rFonts w:cs="Arial"/>
          <w:color w:val="auto"/>
          <w:sz w:val="22"/>
          <w:szCs w:val="22"/>
        </w:rPr>
        <w:t>8.2 Cancelling a suspension or permanent exclusion</w:t>
      </w:r>
    </w:p>
    <w:p w14:paraId="7594FEF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may cancel a suspension or permanent exclusion before the governing board has met to consider whether the pupil should be reinstated, subject to the statutory requirements.</w:t>
      </w:r>
    </w:p>
    <w:p w14:paraId="7005585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 exclusion cannot be cancelled once the governing board has met to consider reinstatement.</w:t>
      </w:r>
    </w:p>
    <w:p w14:paraId="181BC88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cancel more than one exclusion for the same pupil in an academic year.</w:t>
      </w:r>
    </w:p>
    <w:p w14:paraId="7CE85CF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an exclusion is cancelled, the school will:</w:t>
      </w:r>
    </w:p>
    <w:p w14:paraId="7943A14F"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Notify parents without delay.</w:t>
      </w:r>
    </w:p>
    <w:p w14:paraId="3290406C"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Notify the governing board and local authority.</w:t>
      </w:r>
    </w:p>
    <w:p w14:paraId="6304384A"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Notify the social worker and Virtual School Head where relevant.</w:t>
      </w:r>
    </w:p>
    <w:p w14:paraId="33F04C8B"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Provide the reasons for the cancellation.</w:t>
      </w:r>
    </w:p>
    <w:p w14:paraId="24B54C49"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Offer parents the opportunity to meet with the Headteacher to discuss the circumstances.</w:t>
      </w:r>
    </w:p>
    <w:p w14:paraId="5A3C538D"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Make appropriate arrangements for the pupil's return to school.</w:t>
      </w:r>
    </w:p>
    <w:p w14:paraId="575E298E" w14:textId="77777777" w:rsidR="003B4743" w:rsidRPr="003B4743" w:rsidRDefault="003B4743" w:rsidP="000B79B8">
      <w:pPr>
        <w:pStyle w:val="NormalWeb"/>
        <w:numPr>
          <w:ilvl w:val="0"/>
          <w:numId w:val="21"/>
        </w:numPr>
        <w:rPr>
          <w:rFonts w:ascii="Arial" w:hAnsi="Arial" w:cs="Arial"/>
          <w:sz w:val="22"/>
          <w:szCs w:val="22"/>
        </w:rPr>
      </w:pPr>
      <w:r w:rsidRPr="003B4743">
        <w:rPr>
          <w:rFonts w:ascii="Arial" w:hAnsi="Arial" w:cs="Arial"/>
          <w:sz w:val="22"/>
          <w:szCs w:val="22"/>
        </w:rPr>
        <w:t>Update relevant records and notifications.</w:t>
      </w:r>
    </w:p>
    <w:p w14:paraId="526D048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any cancellation is recorded and that the pupil's educational provision is maintained.</w:t>
      </w:r>
    </w:p>
    <w:p w14:paraId="3B547881" w14:textId="77777777" w:rsidR="003B4743" w:rsidRPr="003B4743" w:rsidRDefault="003B4743" w:rsidP="003B4743">
      <w:pPr>
        <w:pStyle w:val="Heading2"/>
        <w:rPr>
          <w:rFonts w:cs="Arial"/>
          <w:color w:val="auto"/>
          <w:sz w:val="22"/>
          <w:szCs w:val="22"/>
        </w:rPr>
      </w:pPr>
      <w:r w:rsidRPr="003B4743">
        <w:rPr>
          <w:rFonts w:cs="Arial"/>
          <w:color w:val="auto"/>
          <w:sz w:val="22"/>
          <w:szCs w:val="22"/>
        </w:rPr>
        <w:t>8.3 The governing board</w:t>
      </w:r>
    </w:p>
    <w:p w14:paraId="329FBA3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is responsible for considering the reinstatement of excluded pupils in accordance with statutory requirements.</w:t>
      </w:r>
    </w:p>
    <w:p w14:paraId="34B6AEA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w:t>
      </w:r>
    </w:p>
    <w:p w14:paraId="5F576076"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Consider whether exclusion decisions are lawful, reasonable and procedurally fair.</w:t>
      </w:r>
    </w:p>
    <w:p w14:paraId="361C6B41"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Consider representations from parents and pupils.</w:t>
      </w:r>
    </w:p>
    <w:p w14:paraId="7B4B7506"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Consider the pupil's special educational needs and disabilities.</w:t>
      </w:r>
    </w:p>
    <w:p w14:paraId="18D57446"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lastRenderedPageBreak/>
        <w:t>Ensure that relevant statutory timescales are met.</w:t>
      </w:r>
    </w:p>
    <w:p w14:paraId="4FDA561B"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Arrange suitable full-time education from the sixth school day of a suspension lasting more than five school days.</w:t>
      </w:r>
    </w:p>
    <w:p w14:paraId="062617E3"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Monitor suspension and permanent exclusion data.</w:t>
      </w:r>
    </w:p>
    <w:p w14:paraId="7E6F1D47"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Review the effectiveness of preventative interventions.</w:t>
      </w:r>
    </w:p>
    <w:p w14:paraId="07C32761" w14:textId="77777777" w:rsidR="003B4743" w:rsidRPr="003B4743" w:rsidRDefault="003B4743" w:rsidP="000B79B8">
      <w:pPr>
        <w:pStyle w:val="NormalWeb"/>
        <w:numPr>
          <w:ilvl w:val="0"/>
          <w:numId w:val="22"/>
        </w:numPr>
        <w:rPr>
          <w:rFonts w:ascii="Arial" w:hAnsi="Arial" w:cs="Arial"/>
          <w:sz w:val="22"/>
          <w:szCs w:val="22"/>
        </w:rPr>
      </w:pPr>
      <w:r w:rsidRPr="003B4743">
        <w:rPr>
          <w:rFonts w:ascii="Arial" w:hAnsi="Arial" w:cs="Arial"/>
          <w:sz w:val="22"/>
          <w:szCs w:val="22"/>
        </w:rPr>
        <w:t>Ensure that the school meets its statutory responsibilities.</w:t>
      </w:r>
    </w:p>
    <w:p w14:paraId="64CA6E0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may delegate reinstatement functions to an appropriately constituted committee in accordance with the relevant regulations.</w:t>
      </w:r>
    </w:p>
    <w:p w14:paraId="44EB1E4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Governors involved in considering reinstatement must be impartial and must not have a conflict of interest.</w:t>
      </w:r>
    </w:p>
    <w:p w14:paraId="0AF5D560" w14:textId="77777777" w:rsidR="003B4743" w:rsidRPr="003B4743" w:rsidRDefault="003B4743" w:rsidP="003B4743">
      <w:pPr>
        <w:pStyle w:val="Heading2"/>
        <w:rPr>
          <w:rFonts w:cs="Arial"/>
          <w:color w:val="auto"/>
          <w:sz w:val="22"/>
          <w:szCs w:val="22"/>
        </w:rPr>
      </w:pPr>
      <w:r w:rsidRPr="003B4743">
        <w:rPr>
          <w:rFonts w:cs="Arial"/>
          <w:color w:val="auto"/>
          <w:sz w:val="22"/>
          <w:szCs w:val="22"/>
        </w:rPr>
        <w:t>8.4 The local authority</w:t>
      </w:r>
    </w:p>
    <w:p w14:paraId="14078B3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local authority is responsible for arranging suitable full-time education for a permanently excluded pupil of compulsory school age from no later than the sixth school day following the permanent exclusion.</w:t>
      </w:r>
    </w:p>
    <w:p w14:paraId="0074471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work with the local authority to support the pupil's transition to appropriate educational provision.</w:t>
      </w:r>
    </w:p>
    <w:p w14:paraId="07D8519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has an EHCP, the school will liaise with the local authority regarding the pupil's continuing educational needs and statutory provision.</w:t>
      </w:r>
    </w:p>
    <w:p w14:paraId="10BDE618" w14:textId="77777777" w:rsidR="003B4743" w:rsidRPr="003B4743" w:rsidRDefault="003B4743" w:rsidP="003B4743">
      <w:pPr>
        <w:pStyle w:val="Heading1"/>
        <w:rPr>
          <w:color w:val="auto"/>
          <w:sz w:val="22"/>
          <w:szCs w:val="22"/>
        </w:rPr>
      </w:pPr>
      <w:r w:rsidRPr="003B4743">
        <w:rPr>
          <w:color w:val="auto"/>
          <w:sz w:val="22"/>
          <w:szCs w:val="22"/>
        </w:rPr>
        <w:t>9. Education during suspension or permanent exclusion</w:t>
      </w:r>
    </w:p>
    <w:p w14:paraId="6030F175" w14:textId="77777777" w:rsidR="003B4743" w:rsidRPr="003B4743" w:rsidRDefault="003B4743" w:rsidP="003B4743">
      <w:pPr>
        <w:pStyle w:val="Heading2"/>
        <w:rPr>
          <w:rFonts w:cs="Arial"/>
          <w:color w:val="auto"/>
          <w:sz w:val="22"/>
          <w:szCs w:val="22"/>
        </w:rPr>
      </w:pPr>
      <w:r w:rsidRPr="003B4743">
        <w:rPr>
          <w:rFonts w:cs="Arial"/>
          <w:color w:val="auto"/>
          <w:sz w:val="22"/>
          <w:szCs w:val="22"/>
        </w:rPr>
        <w:t>9.1 Education during the first five school days</w:t>
      </w:r>
    </w:p>
    <w:p w14:paraId="50AC09A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take reasonable steps to set and mark work for a pupil during the first five school days of a suspension.</w:t>
      </w:r>
    </w:p>
    <w:p w14:paraId="72FC373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Work will be appropriate to the pupil's age, ability, individual needs and EHCP.</w:t>
      </w:r>
    </w:p>
    <w:p w14:paraId="50DF457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pupils at Green Lane, this may include adapted learning activities, practical tasks, communication activities or other suitable educational resources.</w:t>
      </w:r>
    </w:p>
    <w:p w14:paraId="2078FC9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consider how parents can reasonably support the pupil to access the work.</w:t>
      </w:r>
    </w:p>
    <w:p w14:paraId="5C7FDBB7" w14:textId="77777777" w:rsidR="003B4743" w:rsidRPr="003B4743" w:rsidRDefault="003B4743" w:rsidP="003B4743">
      <w:pPr>
        <w:pStyle w:val="Heading2"/>
        <w:rPr>
          <w:rFonts w:cs="Arial"/>
          <w:color w:val="auto"/>
          <w:sz w:val="22"/>
          <w:szCs w:val="22"/>
        </w:rPr>
      </w:pPr>
      <w:r w:rsidRPr="003B4743">
        <w:rPr>
          <w:rFonts w:cs="Arial"/>
          <w:color w:val="auto"/>
          <w:sz w:val="22"/>
          <w:szCs w:val="22"/>
        </w:rPr>
        <w:t>9.2 Education from the sixth school day</w:t>
      </w:r>
    </w:p>
    <w:p w14:paraId="301CDCA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a suspension lasting more than five school days, the governing board will arrange suitable full-time education to begin no later than the sixth school day.</w:t>
      </w:r>
    </w:p>
    <w:p w14:paraId="5E4A2FC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a permanent exclusion, the local authority is responsible for arranging suitable full-time education from no later than the sixth school day.</w:t>
      </w:r>
    </w:p>
    <w:p w14:paraId="5F181D8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Provision will be appropriate to the pupil's age, ability, aptitude and special educational needs.</w:t>
      </w:r>
    </w:p>
    <w:p w14:paraId="3B322A1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has an EHCP, the school will work with the local authority to ensure that the pupil's identified needs are appropriately considered.</w:t>
      </w:r>
    </w:p>
    <w:p w14:paraId="0E84E6CF" w14:textId="77777777" w:rsidR="003B4743" w:rsidRPr="003B4743" w:rsidRDefault="003B4743" w:rsidP="003B4743">
      <w:pPr>
        <w:pStyle w:val="Heading2"/>
        <w:rPr>
          <w:rFonts w:cs="Arial"/>
          <w:color w:val="auto"/>
          <w:sz w:val="22"/>
          <w:szCs w:val="22"/>
        </w:rPr>
      </w:pPr>
      <w:r w:rsidRPr="003B4743">
        <w:rPr>
          <w:rFonts w:cs="Arial"/>
          <w:color w:val="auto"/>
          <w:sz w:val="22"/>
          <w:szCs w:val="22"/>
        </w:rPr>
        <w:lastRenderedPageBreak/>
        <w:t>9.3 Notification of alternative provision</w:t>
      </w:r>
    </w:p>
    <w:p w14:paraId="1B9746C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alternative provision is arranged, parents will be informed of:</w:t>
      </w:r>
    </w:p>
    <w:p w14:paraId="15820C65" w14:textId="77777777" w:rsidR="003B4743" w:rsidRPr="003B4743" w:rsidRDefault="003B4743" w:rsidP="000B79B8">
      <w:pPr>
        <w:pStyle w:val="NormalWeb"/>
        <w:numPr>
          <w:ilvl w:val="0"/>
          <w:numId w:val="23"/>
        </w:numPr>
        <w:rPr>
          <w:rFonts w:ascii="Arial" w:hAnsi="Arial" w:cs="Arial"/>
          <w:sz w:val="22"/>
          <w:szCs w:val="22"/>
        </w:rPr>
      </w:pPr>
      <w:r w:rsidRPr="003B4743">
        <w:rPr>
          <w:rFonts w:ascii="Arial" w:hAnsi="Arial" w:cs="Arial"/>
          <w:sz w:val="22"/>
          <w:szCs w:val="22"/>
        </w:rPr>
        <w:t>The date the provision will begin.</w:t>
      </w:r>
    </w:p>
    <w:p w14:paraId="39222D99" w14:textId="77777777" w:rsidR="003B4743" w:rsidRPr="003B4743" w:rsidRDefault="003B4743" w:rsidP="000B79B8">
      <w:pPr>
        <w:pStyle w:val="NormalWeb"/>
        <w:numPr>
          <w:ilvl w:val="0"/>
          <w:numId w:val="23"/>
        </w:numPr>
        <w:rPr>
          <w:rFonts w:ascii="Arial" w:hAnsi="Arial" w:cs="Arial"/>
          <w:sz w:val="22"/>
          <w:szCs w:val="22"/>
        </w:rPr>
      </w:pPr>
      <w:r w:rsidRPr="003B4743">
        <w:rPr>
          <w:rFonts w:ascii="Arial" w:hAnsi="Arial" w:cs="Arial"/>
          <w:sz w:val="22"/>
          <w:szCs w:val="22"/>
        </w:rPr>
        <w:t>The start and finish times.</w:t>
      </w:r>
    </w:p>
    <w:p w14:paraId="6F3C152E" w14:textId="77777777" w:rsidR="003B4743" w:rsidRPr="003B4743" w:rsidRDefault="003B4743" w:rsidP="000B79B8">
      <w:pPr>
        <w:pStyle w:val="NormalWeb"/>
        <w:numPr>
          <w:ilvl w:val="0"/>
          <w:numId w:val="23"/>
        </w:numPr>
        <w:rPr>
          <w:rFonts w:ascii="Arial" w:hAnsi="Arial" w:cs="Arial"/>
          <w:sz w:val="22"/>
          <w:szCs w:val="22"/>
        </w:rPr>
      </w:pPr>
      <w:r w:rsidRPr="003B4743">
        <w:rPr>
          <w:rFonts w:ascii="Arial" w:hAnsi="Arial" w:cs="Arial"/>
          <w:sz w:val="22"/>
          <w:szCs w:val="22"/>
        </w:rPr>
        <w:t>The address of the provision.</w:t>
      </w:r>
    </w:p>
    <w:p w14:paraId="6F05744D" w14:textId="77777777" w:rsidR="003B4743" w:rsidRPr="003B4743" w:rsidRDefault="003B4743" w:rsidP="000B79B8">
      <w:pPr>
        <w:pStyle w:val="NormalWeb"/>
        <w:numPr>
          <w:ilvl w:val="0"/>
          <w:numId w:val="23"/>
        </w:numPr>
        <w:rPr>
          <w:rFonts w:ascii="Arial" w:hAnsi="Arial" w:cs="Arial"/>
          <w:sz w:val="22"/>
          <w:szCs w:val="22"/>
        </w:rPr>
      </w:pPr>
      <w:r w:rsidRPr="003B4743">
        <w:rPr>
          <w:rFonts w:ascii="Arial" w:hAnsi="Arial" w:cs="Arial"/>
          <w:sz w:val="22"/>
          <w:szCs w:val="22"/>
        </w:rPr>
        <w:t>The person to whom the pupil should report.</w:t>
      </w:r>
    </w:p>
    <w:p w14:paraId="3F4BB212" w14:textId="77777777" w:rsidR="003B4743" w:rsidRPr="003B4743" w:rsidRDefault="003B4743" w:rsidP="000B79B8">
      <w:pPr>
        <w:pStyle w:val="NormalWeb"/>
        <w:numPr>
          <w:ilvl w:val="0"/>
          <w:numId w:val="23"/>
        </w:numPr>
        <w:rPr>
          <w:rFonts w:ascii="Arial" w:hAnsi="Arial" w:cs="Arial"/>
          <w:sz w:val="22"/>
          <w:szCs w:val="22"/>
        </w:rPr>
      </w:pPr>
      <w:r w:rsidRPr="003B4743">
        <w:rPr>
          <w:rFonts w:ascii="Arial" w:hAnsi="Arial" w:cs="Arial"/>
          <w:sz w:val="22"/>
          <w:szCs w:val="22"/>
        </w:rPr>
        <w:t>Any other relevant arrangements.</w:t>
      </w:r>
    </w:p>
    <w:p w14:paraId="55FB3F5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this information is not available when the initial exclusion notification is issued, it will be provided as soon as reasonably practicable and within the statutory timescales.</w:t>
      </w:r>
    </w:p>
    <w:p w14:paraId="22BAE96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work with parents and relevant professionals to support the pupil's access to the provision.</w:t>
      </w:r>
    </w:p>
    <w:p w14:paraId="77987EE9" w14:textId="77777777" w:rsidR="003B4743" w:rsidRPr="003B4743" w:rsidRDefault="003B4743" w:rsidP="003B4743">
      <w:pPr>
        <w:pStyle w:val="Heading1"/>
        <w:rPr>
          <w:color w:val="auto"/>
          <w:sz w:val="22"/>
          <w:szCs w:val="22"/>
        </w:rPr>
      </w:pPr>
      <w:r w:rsidRPr="003B4743">
        <w:rPr>
          <w:color w:val="auto"/>
          <w:sz w:val="22"/>
          <w:szCs w:val="22"/>
        </w:rPr>
        <w:t>10. Considering the reinstatement of a pupil</w:t>
      </w:r>
    </w:p>
    <w:p w14:paraId="3049ABD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consider the reinstatement of a pupil in accordance with statutory requirements.</w:t>
      </w:r>
    </w:p>
    <w:p w14:paraId="1551AF2C" w14:textId="77777777" w:rsidR="003B4743" w:rsidRPr="003B4743" w:rsidRDefault="003B4743" w:rsidP="003B4743">
      <w:pPr>
        <w:pStyle w:val="Heading2"/>
        <w:rPr>
          <w:rFonts w:cs="Arial"/>
          <w:color w:val="auto"/>
          <w:sz w:val="22"/>
          <w:szCs w:val="22"/>
        </w:rPr>
      </w:pPr>
      <w:r w:rsidRPr="003B4743">
        <w:rPr>
          <w:rFonts w:cs="Arial"/>
          <w:color w:val="auto"/>
          <w:sz w:val="22"/>
          <w:szCs w:val="22"/>
        </w:rPr>
        <w:t>10.1 Mandatory consideration</w:t>
      </w:r>
    </w:p>
    <w:p w14:paraId="79B9E59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must consider reinstatement within 15 school days of receiving notice of the exclusion where:</w:t>
      </w:r>
    </w:p>
    <w:p w14:paraId="6BA93A40" w14:textId="77777777" w:rsidR="003B4743" w:rsidRPr="003B4743" w:rsidRDefault="003B4743" w:rsidP="000B79B8">
      <w:pPr>
        <w:pStyle w:val="NormalWeb"/>
        <w:numPr>
          <w:ilvl w:val="0"/>
          <w:numId w:val="24"/>
        </w:numPr>
        <w:rPr>
          <w:rFonts w:ascii="Arial" w:hAnsi="Arial" w:cs="Arial"/>
          <w:sz w:val="22"/>
          <w:szCs w:val="22"/>
        </w:rPr>
      </w:pPr>
      <w:r w:rsidRPr="003B4743">
        <w:rPr>
          <w:rFonts w:ascii="Arial" w:hAnsi="Arial" w:cs="Arial"/>
          <w:sz w:val="22"/>
          <w:szCs w:val="22"/>
        </w:rPr>
        <w:t>The exclusion is permanent.</w:t>
      </w:r>
    </w:p>
    <w:p w14:paraId="562CA136" w14:textId="77777777" w:rsidR="003B4743" w:rsidRPr="003B4743" w:rsidRDefault="003B4743" w:rsidP="000B79B8">
      <w:pPr>
        <w:pStyle w:val="NormalWeb"/>
        <w:numPr>
          <w:ilvl w:val="0"/>
          <w:numId w:val="24"/>
        </w:numPr>
        <w:rPr>
          <w:rFonts w:ascii="Arial" w:hAnsi="Arial" w:cs="Arial"/>
          <w:sz w:val="22"/>
          <w:szCs w:val="22"/>
        </w:rPr>
      </w:pPr>
      <w:r w:rsidRPr="003B4743">
        <w:rPr>
          <w:rFonts w:ascii="Arial" w:hAnsi="Arial" w:cs="Arial"/>
          <w:sz w:val="22"/>
          <w:szCs w:val="22"/>
        </w:rPr>
        <w:t>A suspension would bring the pupil's total number of school days of suspension to more than 15 in a term.</w:t>
      </w:r>
    </w:p>
    <w:p w14:paraId="0931671E" w14:textId="77777777" w:rsidR="003B4743" w:rsidRPr="003B4743" w:rsidRDefault="003B4743" w:rsidP="000B79B8">
      <w:pPr>
        <w:pStyle w:val="NormalWeb"/>
        <w:numPr>
          <w:ilvl w:val="0"/>
          <w:numId w:val="24"/>
        </w:numPr>
        <w:rPr>
          <w:rFonts w:ascii="Arial" w:hAnsi="Arial" w:cs="Arial"/>
          <w:sz w:val="22"/>
          <w:szCs w:val="22"/>
        </w:rPr>
      </w:pPr>
      <w:r w:rsidRPr="003B4743">
        <w:rPr>
          <w:rFonts w:ascii="Arial" w:hAnsi="Arial" w:cs="Arial"/>
          <w:sz w:val="22"/>
          <w:szCs w:val="22"/>
        </w:rPr>
        <w:t>The exclusion would result in the pupil missing a public examination or national curriculum test.</w:t>
      </w:r>
    </w:p>
    <w:p w14:paraId="474D9CD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would miss a public examination or national curriculum test, the governing board will, so far as reasonably practicable, consider reinstatement before the examination or test takes place.</w:t>
      </w:r>
    </w:p>
    <w:p w14:paraId="07871E75" w14:textId="77777777" w:rsidR="003B4743" w:rsidRPr="003B4743" w:rsidRDefault="003B4743" w:rsidP="003B4743">
      <w:pPr>
        <w:pStyle w:val="Heading2"/>
        <w:rPr>
          <w:rFonts w:cs="Arial"/>
          <w:color w:val="auto"/>
          <w:sz w:val="22"/>
          <w:szCs w:val="22"/>
        </w:rPr>
      </w:pPr>
      <w:r w:rsidRPr="003B4743">
        <w:rPr>
          <w:rFonts w:cs="Arial"/>
          <w:color w:val="auto"/>
          <w:sz w:val="22"/>
          <w:szCs w:val="22"/>
        </w:rPr>
        <w:t>10.2 Suspensions of more than five and up to 15 school days</w:t>
      </w:r>
    </w:p>
    <w:p w14:paraId="65A8180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pupil's suspensions total more than five and up to and including 15 school days in a term, the governing board must consider reinstatement if requested to do so by parents.</w:t>
      </w:r>
    </w:p>
    <w:p w14:paraId="7CAE1D0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meeting must take place within 50 school days of receiving notice of the exclusion.</w:t>
      </w:r>
    </w:p>
    <w:p w14:paraId="3E9D867E" w14:textId="77777777" w:rsidR="003B4743" w:rsidRPr="003B4743" w:rsidRDefault="003B4743" w:rsidP="003B4743">
      <w:pPr>
        <w:pStyle w:val="Heading2"/>
        <w:rPr>
          <w:rFonts w:cs="Arial"/>
          <w:color w:val="auto"/>
          <w:sz w:val="22"/>
          <w:szCs w:val="22"/>
        </w:rPr>
      </w:pPr>
      <w:r w:rsidRPr="003B4743">
        <w:rPr>
          <w:rFonts w:cs="Arial"/>
          <w:color w:val="auto"/>
          <w:sz w:val="22"/>
          <w:szCs w:val="22"/>
        </w:rPr>
        <w:t>10.3 Suspensions of five school days or fewer</w:t>
      </w:r>
    </w:p>
    <w:p w14:paraId="3C3D528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pupil's suspensions total five school days or fewer in a term, parents may make representations to the governing board.</w:t>
      </w:r>
    </w:p>
    <w:p w14:paraId="1794258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must consider any representations made.</w:t>
      </w:r>
    </w:p>
    <w:p w14:paraId="2970FBD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However, the governing board is not required to arrange a meeting with parents and cannot direct reinstatement in these circumstances.</w:t>
      </w:r>
    </w:p>
    <w:p w14:paraId="6E797536" w14:textId="77777777" w:rsidR="003B4743" w:rsidRPr="003B4743" w:rsidRDefault="003B4743" w:rsidP="003B4743">
      <w:pPr>
        <w:pStyle w:val="Heading2"/>
        <w:rPr>
          <w:rFonts w:cs="Arial"/>
          <w:color w:val="auto"/>
          <w:sz w:val="22"/>
          <w:szCs w:val="22"/>
        </w:rPr>
      </w:pPr>
      <w:r w:rsidRPr="003B4743">
        <w:rPr>
          <w:rFonts w:cs="Arial"/>
          <w:color w:val="auto"/>
          <w:sz w:val="22"/>
          <w:szCs w:val="22"/>
        </w:rPr>
        <w:lastRenderedPageBreak/>
        <w:t>10.4 Governing board considerations</w:t>
      </w:r>
    </w:p>
    <w:p w14:paraId="4492953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When considering reinstatement, the governing board will consider:</w:t>
      </w:r>
    </w:p>
    <w:p w14:paraId="4673883E"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Whether the exclusion was lawful.</w:t>
      </w:r>
    </w:p>
    <w:p w14:paraId="593E98E0"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Whether the decision was reasonable and procedurally fair.</w:t>
      </w:r>
    </w:p>
    <w:p w14:paraId="517BA7DC"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Whether the Headteacher followed relevant statutory duties.</w:t>
      </w:r>
    </w:p>
    <w:p w14:paraId="0FE37EA3"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The evidence supporting the decision.</w:t>
      </w:r>
    </w:p>
    <w:p w14:paraId="257DF348"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The pupil's individual circumstances.</w:t>
      </w:r>
    </w:p>
    <w:p w14:paraId="6BEAD03E"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The pupil's special educational needs and disabilities.</w:t>
      </w:r>
    </w:p>
    <w:p w14:paraId="2A43D87B"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Whether reasonable adjustments were appropriately considered.</w:t>
      </w:r>
    </w:p>
    <w:p w14:paraId="07D4A733" w14:textId="77777777" w:rsidR="003B4743" w:rsidRPr="003B4743" w:rsidRDefault="003B4743" w:rsidP="000B79B8">
      <w:pPr>
        <w:pStyle w:val="NormalWeb"/>
        <w:numPr>
          <w:ilvl w:val="0"/>
          <w:numId w:val="25"/>
        </w:numPr>
        <w:rPr>
          <w:rFonts w:ascii="Arial" w:hAnsi="Arial" w:cs="Arial"/>
          <w:sz w:val="22"/>
          <w:szCs w:val="22"/>
        </w:rPr>
      </w:pPr>
      <w:r w:rsidRPr="003B4743">
        <w:rPr>
          <w:rFonts w:ascii="Arial" w:hAnsi="Arial" w:cs="Arial"/>
          <w:sz w:val="22"/>
          <w:szCs w:val="22"/>
        </w:rPr>
        <w:t>The impact of the decision on the pupil and others.</w:t>
      </w:r>
    </w:p>
    <w:p w14:paraId="041F121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decide whether disputed facts are established on the balance of probabilities.</w:t>
      </w:r>
    </w:p>
    <w:p w14:paraId="3704D50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may:</w:t>
      </w:r>
    </w:p>
    <w:p w14:paraId="4F6DC9AF" w14:textId="77777777" w:rsidR="003B4743" w:rsidRPr="003B4743" w:rsidRDefault="003B4743" w:rsidP="000B79B8">
      <w:pPr>
        <w:pStyle w:val="NormalWeb"/>
        <w:numPr>
          <w:ilvl w:val="0"/>
          <w:numId w:val="26"/>
        </w:numPr>
        <w:rPr>
          <w:rFonts w:ascii="Arial" w:hAnsi="Arial" w:cs="Arial"/>
          <w:sz w:val="22"/>
          <w:szCs w:val="22"/>
        </w:rPr>
      </w:pPr>
      <w:r w:rsidRPr="003B4743">
        <w:rPr>
          <w:rFonts w:ascii="Arial" w:hAnsi="Arial" w:cs="Arial"/>
          <w:sz w:val="22"/>
          <w:szCs w:val="22"/>
        </w:rPr>
        <w:t>Decline to reinstate the pupil; or</w:t>
      </w:r>
    </w:p>
    <w:p w14:paraId="41DF0B60" w14:textId="77777777" w:rsidR="003B4743" w:rsidRPr="003B4743" w:rsidRDefault="003B4743" w:rsidP="000B79B8">
      <w:pPr>
        <w:pStyle w:val="NormalWeb"/>
        <w:numPr>
          <w:ilvl w:val="0"/>
          <w:numId w:val="26"/>
        </w:numPr>
        <w:rPr>
          <w:rFonts w:ascii="Arial" w:hAnsi="Arial" w:cs="Arial"/>
          <w:sz w:val="22"/>
          <w:szCs w:val="22"/>
        </w:rPr>
      </w:pPr>
      <w:r w:rsidRPr="003B4743">
        <w:rPr>
          <w:rFonts w:ascii="Arial" w:hAnsi="Arial" w:cs="Arial"/>
          <w:sz w:val="22"/>
          <w:szCs w:val="22"/>
        </w:rPr>
        <w:t>Direct reinstatement immediately or on a specified date.</w:t>
      </w:r>
    </w:p>
    <w:p w14:paraId="24C442A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reinstatement is no longer practicable, the governing board will still consider whether the Headteacher's decision was justified.</w:t>
      </w:r>
    </w:p>
    <w:p w14:paraId="183F0121" w14:textId="77777777" w:rsidR="003B4743" w:rsidRPr="003B4743" w:rsidRDefault="003B4743" w:rsidP="003B4743">
      <w:pPr>
        <w:pStyle w:val="Heading2"/>
        <w:rPr>
          <w:rFonts w:cs="Arial"/>
          <w:color w:val="auto"/>
          <w:sz w:val="22"/>
          <w:szCs w:val="22"/>
        </w:rPr>
      </w:pPr>
      <w:r w:rsidRPr="003B4743">
        <w:rPr>
          <w:rFonts w:cs="Arial"/>
          <w:color w:val="auto"/>
          <w:sz w:val="22"/>
          <w:szCs w:val="22"/>
        </w:rPr>
        <w:t>10.5 Pupil participation</w:t>
      </w:r>
    </w:p>
    <w:p w14:paraId="441B026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the importance of obtaining the pupil's views.</w:t>
      </w:r>
    </w:p>
    <w:p w14:paraId="5B37810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pupils with communication difficulties, appropriate adaptations will be made.</w:t>
      </w:r>
    </w:p>
    <w:p w14:paraId="7B5DED6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These may include:</w:t>
      </w:r>
    </w:p>
    <w:p w14:paraId="5D69EFB8"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Visual information.</w:t>
      </w:r>
    </w:p>
    <w:p w14:paraId="441E5B8E"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Accessible language.</w:t>
      </w:r>
    </w:p>
    <w:p w14:paraId="5BAB3E23"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Alternative and augmentative communication.</w:t>
      </w:r>
    </w:p>
    <w:p w14:paraId="537B9F9A"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Additional processing time.</w:t>
      </w:r>
    </w:p>
    <w:p w14:paraId="48A6BD72"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Support from a familiar adult.</w:t>
      </w:r>
    </w:p>
    <w:p w14:paraId="3FBEAAD6" w14:textId="77777777" w:rsidR="003B4743" w:rsidRPr="003B4743" w:rsidRDefault="003B4743" w:rsidP="000B79B8">
      <w:pPr>
        <w:pStyle w:val="NormalWeb"/>
        <w:numPr>
          <w:ilvl w:val="0"/>
          <w:numId w:val="27"/>
        </w:numPr>
        <w:rPr>
          <w:rFonts w:ascii="Arial" w:hAnsi="Arial" w:cs="Arial"/>
          <w:sz w:val="22"/>
          <w:szCs w:val="22"/>
        </w:rPr>
      </w:pPr>
      <w:r w:rsidRPr="003B4743">
        <w:rPr>
          <w:rFonts w:ascii="Arial" w:hAnsi="Arial" w:cs="Arial"/>
          <w:sz w:val="22"/>
          <w:szCs w:val="22"/>
        </w:rPr>
        <w:t>Opportunities to provide views in advance of a meeting.</w:t>
      </w:r>
    </w:p>
    <w:p w14:paraId="10ACA73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pupil's views will be considered alongside the other evidence.</w:t>
      </w:r>
    </w:p>
    <w:p w14:paraId="4A97A9CB" w14:textId="77777777" w:rsidR="003B4743" w:rsidRPr="003B4743" w:rsidRDefault="003B4743" w:rsidP="003B4743">
      <w:pPr>
        <w:pStyle w:val="Heading2"/>
        <w:rPr>
          <w:rFonts w:cs="Arial"/>
          <w:color w:val="auto"/>
          <w:sz w:val="22"/>
          <w:szCs w:val="22"/>
        </w:rPr>
      </w:pPr>
      <w:r w:rsidRPr="003B4743">
        <w:rPr>
          <w:rFonts w:cs="Arial"/>
          <w:color w:val="auto"/>
          <w:sz w:val="22"/>
          <w:szCs w:val="22"/>
        </w:rPr>
        <w:t>10.6 Meeting arrangements</w:t>
      </w:r>
    </w:p>
    <w:p w14:paraId="3759AF2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will be informed of their right to attend relevant meetings, be represented and bring a friend.</w:t>
      </w:r>
    </w:p>
    <w:p w14:paraId="06A1664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Meetings may take place remotely where this is permitted by statutory requirements.</w:t>
      </w:r>
    </w:p>
    <w:p w14:paraId="78DD75F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remote meeting is proposed, the governing board will ensure that the relevant statutory conditions are met and that all participants can participate effectively.</w:t>
      </w:r>
    </w:p>
    <w:p w14:paraId="6303DCE6" w14:textId="77777777" w:rsidR="003B4743" w:rsidRPr="003B4743" w:rsidRDefault="003B4743" w:rsidP="003B4743">
      <w:pPr>
        <w:pStyle w:val="Heading2"/>
        <w:rPr>
          <w:rFonts w:cs="Arial"/>
          <w:color w:val="auto"/>
          <w:sz w:val="22"/>
          <w:szCs w:val="22"/>
        </w:rPr>
      </w:pPr>
      <w:r w:rsidRPr="003B4743">
        <w:rPr>
          <w:rFonts w:cs="Arial"/>
          <w:color w:val="auto"/>
          <w:sz w:val="22"/>
          <w:szCs w:val="22"/>
        </w:rPr>
        <w:lastRenderedPageBreak/>
        <w:t>10.7 Recording and communicating the decision</w:t>
      </w:r>
    </w:p>
    <w:p w14:paraId="263E3EB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Minutes will be taken of the meeting and a record of the evidence considered will be retained.</w:t>
      </w:r>
    </w:p>
    <w:p w14:paraId="3CF9DB0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outcome will be recorded on the pupil's educational record.</w:t>
      </w:r>
    </w:p>
    <w:p w14:paraId="5854C43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notify the Headteacher, parents and local authority of its decision and the reasons for it in writing without delay.</w:t>
      </w:r>
    </w:p>
    <w:p w14:paraId="46F7FA3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relevant, the pupil's social worker and Virtual School Head will also be informed.</w:t>
      </w:r>
    </w:p>
    <w:p w14:paraId="324735C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the governing board declines to reinstate a permanently excluded pupil, parents will be provided with information about their right to request an independent review.</w:t>
      </w:r>
    </w:p>
    <w:p w14:paraId="70E7ABD2" w14:textId="77777777" w:rsidR="003B4743" w:rsidRPr="003B4743" w:rsidRDefault="003B4743" w:rsidP="003B4743">
      <w:pPr>
        <w:pStyle w:val="Heading1"/>
        <w:rPr>
          <w:color w:val="auto"/>
          <w:sz w:val="22"/>
          <w:szCs w:val="22"/>
        </w:rPr>
      </w:pPr>
      <w:r w:rsidRPr="003B4743">
        <w:rPr>
          <w:color w:val="auto"/>
          <w:sz w:val="22"/>
          <w:szCs w:val="22"/>
        </w:rPr>
        <w:t>11. Independent review panels</w:t>
      </w:r>
    </w:p>
    <w:p w14:paraId="02B799E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the governing board decides not to reinstate a permanently excluded pupil, parents have the right to apply for an independent review.</w:t>
      </w:r>
    </w:p>
    <w:p w14:paraId="58978A6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local authority is responsible for arranging an independent review panel.</w:t>
      </w:r>
    </w:p>
    <w:p w14:paraId="48A4A12D" w14:textId="77777777" w:rsidR="003B4743" w:rsidRPr="003B4743" w:rsidRDefault="003B4743" w:rsidP="003B4743">
      <w:pPr>
        <w:pStyle w:val="Heading2"/>
        <w:rPr>
          <w:rFonts w:cs="Arial"/>
          <w:color w:val="auto"/>
          <w:sz w:val="22"/>
          <w:szCs w:val="22"/>
        </w:rPr>
      </w:pPr>
      <w:r w:rsidRPr="003B4743">
        <w:rPr>
          <w:rFonts w:cs="Arial"/>
          <w:color w:val="auto"/>
          <w:sz w:val="22"/>
          <w:szCs w:val="22"/>
        </w:rPr>
        <w:t>11.1 Applications</w:t>
      </w:r>
    </w:p>
    <w:p w14:paraId="6EC8287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Applications for an independent review must be made within 15 school days of parents receiving notice of the governing board's decision not to reinstate the pupil.</w:t>
      </w:r>
    </w:p>
    <w:p w14:paraId="0FC462E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written notification will explain:</w:t>
      </w:r>
    </w:p>
    <w:p w14:paraId="7C11ED89"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The right to request an independent review.</w:t>
      </w:r>
    </w:p>
    <w:p w14:paraId="56D28985"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The deadline for submitting an application.</w:t>
      </w:r>
    </w:p>
    <w:p w14:paraId="65F28AC1"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Where and how an application should be submitted.</w:t>
      </w:r>
    </w:p>
    <w:p w14:paraId="24C20D58"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The grounds on which an application may be made.</w:t>
      </w:r>
    </w:p>
    <w:p w14:paraId="4386ACC7"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The right to request the appointment of an SEN expert.</w:t>
      </w:r>
    </w:p>
    <w:p w14:paraId="209F36E5" w14:textId="77777777" w:rsidR="003B4743" w:rsidRPr="003B4743" w:rsidRDefault="003B4743" w:rsidP="000B79B8">
      <w:pPr>
        <w:pStyle w:val="NormalWeb"/>
        <w:numPr>
          <w:ilvl w:val="0"/>
          <w:numId w:val="28"/>
        </w:numPr>
        <w:rPr>
          <w:rFonts w:ascii="Arial" w:hAnsi="Arial" w:cs="Arial"/>
          <w:sz w:val="22"/>
          <w:szCs w:val="22"/>
        </w:rPr>
      </w:pPr>
      <w:r w:rsidRPr="003B4743">
        <w:rPr>
          <w:rFonts w:ascii="Arial" w:hAnsi="Arial" w:cs="Arial"/>
          <w:sz w:val="22"/>
          <w:szCs w:val="22"/>
        </w:rPr>
        <w:t>The right to be represented and bring a friend.</w:t>
      </w:r>
    </w:p>
    <w:p w14:paraId="1709B88D" w14:textId="77777777" w:rsidR="003B4743" w:rsidRPr="003B4743" w:rsidRDefault="003B4743" w:rsidP="003B4743">
      <w:pPr>
        <w:pStyle w:val="Heading2"/>
        <w:rPr>
          <w:rFonts w:cs="Arial"/>
          <w:color w:val="auto"/>
          <w:sz w:val="22"/>
          <w:szCs w:val="22"/>
        </w:rPr>
      </w:pPr>
      <w:r w:rsidRPr="003B4743">
        <w:rPr>
          <w:rFonts w:cs="Arial"/>
          <w:color w:val="auto"/>
          <w:sz w:val="22"/>
          <w:szCs w:val="22"/>
        </w:rPr>
        <w:t>11.2 SEN expert</w:t>
      </w:r>
    </w:p>
    <w:p w14:paraId="6AF9A60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have the right to request the appointment of an SEN expert, regardless of whether the pupil has identified special educational needs.</w:t>
      </w:r>
    </w:p>
    <w:p w14:paraId="06634C3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SEN expert will be appointed at no cost to parents.</w:t>
      </w:r>
    </w:p>
    <w:p w14:paraId="2A6F7C3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role of the SEN expert is to provide impartial advice to the panel about how special educational needs may be relevant to the exclusion.</w:t>
      </w:r>
    </w:p>
    <w:p w14:paraId="11FD70E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Given that all pupils at Green Lane have an EHCP, the school recognises the importance of ensuring that relevant SEND information is available to the panel.</w:t>
      </w:r>
    </w:p>
    <w:p w14:paraId="42E1DBE2" w14:textId="77777777" w:rsidR="003B4743" w:rsidRPr="003B4743" w:rsidRDefault="003B4743" w:rsidP="003B4743">
      <w:pPr>
        <w:pStyle w:val="Heading2"/>
        <w:rPr>
          <w:rFonts w:cs="Arial"/>
          <w:color w:val="auto"/>
          <w:sz w:val="22"/>
          <w:szCs w:val="22"/>
        </w:rPr>
      </w:pPr>
      <w:r w:rsidRPr="003B4743">
        <w:rPr>
          <w:rFonts w:cs="Arial"/>
          <w:color w:val="auto"/>
          <w:sz w:val="22"/>
          <w:szCs w:val="22"/>
        </w:rPr>
        <w:lastRenderedPageBreak/>
        <w:t>11.3 Panel membership</w:t>
      </w:r>
    </w:p>
    <w:p w14:paraId="6DBD583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independent review panel will consist of three or five members drawn from the following categories:</w:t>
      </w:r>
    </w:p>
    <w:p w14:paraId="13EF5F5A" w14:textId="77777777" w:rsidR="003B4743" w:rsidRPr="003B4743" w:rsidRDefault="003B4743" w:rsidP="000B79B8">
      <w:pPr>
        <w:pStyle w:val="NormalWeb"/>
        <w:numPr>
          <w:ilvl w:val="0"/>
          <w:numId w:val="29"/>
        </w:numPr>
        <w:rPr>
          <w:rFonts w:ascii="Arial" w:hAnsi="Arial" w:cs="Arial"/>
          <w:sz w:val="22"/>
          <w:szCs w:val="22"/>
        </w:rPr>
      </w:pPr>
      <w:r w:rsidRPr="003B4743">
        <w:rPr>
          <w:rFonts w:ascii="Arial" w:hAnsi="Arial" w:cs="Arial"/>
          <w:sz w:val="22"/>
          <w:szCs w:val="22"/>
        </w:rPr>
        <w:t>A lay member who will chair the panel.</w:t>
      </w:r>
    </w:p>
    <w:p w14:paraId="6129B9EA" w14:textId="77777777" w:rsidR="003B4743" w:rsidRPr="003B4743" w:rsidRDefault="003B4743" w:rsidP="000B79B8">
      <w:pPr>
        <w:pStyle w:val="NormalWeb"/>
        <w:numPr>
          <w:ilvl w:val="0"/>
          <w:numId w:val="29"/>
        </w:numPr>
        <w:rPr>
          <w:rFonts w:ascii="Arial" w:hAnsi="Arial" w:cs="Arial"/>
          <w:sz w:val="22"/>
          <w:szCs w:val="22"/>
        </w:rPr>
      </w:pPr>
      <w:r w:rsidRPr="003B4743">
        <w:rPr>
          <w:rFonts w:ascii="Arial" w:hAnsi="Arial" w:cs="Arial"/>
          <w:sz w:val="22"/>
          <w:szCs w:val="22"/>
        </w:rPr>
        <w:t>School governors.</w:t>
      </w:r>
    </w:p>
    <w:p w14:paraId="18CE2505" w14:textId="77777777" w:rsidR="003B4743" w:rsidRPr="003B4743" w:rsidRDefault="003B4743" w:rsidP="000B79B8">
      <w:pPr>
        <w:pStyle w:val="NormalWeb"/>
        <w:numPr>
          <w:ilvl w:val="0"/>
          <w:numId w:val="29"/>
        </w:numPr>
        <w:rPr>
          <w:rFonts w:ascii="Arial" w:hAnsi="Arial" w:cs="Arial"/>
          <w:sz w:val="22"/>
          <w:szCs w:val="22"/>
        </w:rPr>
      </w:pPr>
      <w:r w:rsidRPr="003B4743">
        <w:rPr>
          <w:rFonts w:ascii="Arial" w:hAnsi="Arial" w:cs="Arial"/>
          <w:sz w:val="22"/>
          <w:szCs w:val="22"/>
        </w:rPr>
        <w:t xml:space="preserve">Headteachers or individuals with relevant </w:t>
      </w:r>
      <w:proofErr w:type="spellStart"/>
      <w:r w:rsidRPr="003B4743">
        <w:rPr>
          <w:rFonts w:ascii="Arial" w:hAnsi="Arial" w:cs="Arial"/>
          <w:sz w:val="22"/>
          <w:szCs w:val="22"/>
        </w:rPr>
        <w:t>headteacher</w:t>
      </w:r>
      <w:proofErr w:type="spellEnd"/>
      <w:r w:rsidRPr="003B4743">
        <w:rPr>
          <w:rFonts w:ascii="Arial" w:hAnsi="Arial" w:cs="Arial"/>
          <w:sz w:val="22"/>
          <w:szCs w:val="22"/>
        </w:rPr>
        <w:t xml:space="preserve"> experience.</w:t>
      </w:r>
    </w:p>
    <w:p w14:paraId="376EF09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Panel membership, independence and eligibility will comply with the relevant regulations.</w:t>
      </w:r>
    </w:p>
    <w:p w14:paraId="36104DB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clerk will be appointed to support the panel.</w:t>
      </w:r>
    </w:p>
    <w:p w14:paraId="2A8200D5" w14:textId="77777777" w:rsidR="003B4743" w:rsidRPr="003B4743" w:rsidRDefault="003B4743" w:rsidP="003B4743">
      <w:pPr>
        <w:pStyle w:val="Heading2"/>
        <w:rPr>
          <w:rFonts w:cs="Arial"/>
          <w:color w:val="auto"/>
          <w:sz w:val="22"/>
          <w:szCs w:val="22"/>
        </w:rPr>
      </w:pPr>
      <w:r w:rsidRPr="003B4743">
        <w:rPr>
          <w:rFonts w:cs="Arial"/>
          <w:color w:val="auto"/>
          <w:sz w:val="22"/>
          <w:szCs w:val="22"/>
        </w:rPr>
        <w:t>11.4 Panel decisions</w:t>
      </w:r>
    </w:p>
    <w:p w14:paraId="5866AA5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independent review panel may:</w:t>
      </w:r>
    </w:p>
    <w:p w14:paraId="75A0D571" w14:textId="77777777" w:rsidR="003B4743" w:rsidRPr="003B4743" w:rsidRDefault="003B4743" w:rsidP="000B79B8">
      <w:pPr>
        <w:pStyle w:val="NormalWeb"/>
        <w:numPr>
          <w:ilvl w:val="0"/>
          <w:numId w:val="30"/>
        </w:numPr>
        <w:rPr>
          <w:rFonts w:ascii="Arial" w:hAnsi="Arial" w:cs="Arial"/>
          <w:sz w:val="22"/>
          <w:szCs w:val="22"/>
        </w:rPr>
      </w:pPr>
      <w:r w:rsidRPr="003B4743">
        <w:rPr>
          <w:rFonts w:ascii="Arial" w:hAnsi="Arial" w:cs="Arial"/>
          <w:sz w:val="22"/>
          <w:szCs w:val="22"/>
        </w:rPr>
        <w:t>Uphold the governing board's decision.</w:t>
      </w:r>
    </w:p>
    <w:p w14:paraId="36293F18" w14:textId="77777777" w:rsidR="003B4743" w:rsidRPr="003B4743" w:rsidRDefault="003B4743" w:rsidP="000B79B8">
      <w:pPr>
        <w:pStyle w:val="NormalWeb"/>
        <w:numPr>
          <w:ilvl w:val="0"/>
          <w:numId w:val="30"/>
        </w:numPr>
        <w:rPr>
          <w:rFonts w:ascii="Arial" w:hAnsi="Arial" w:cs="Arial"/>
          <w:sz w:val="22"/>
          <w:szCs w:val="22"/>
        </w:rPr>
      </w:pPr>
      <w:r w:rsidRPr="003B4743">
        <w:rPr>
          <w:rFonts w:ascii="Arial" w:hAnsi="Arial" w:cs="Arial"/>
          <w:sz w:val="22"/>
          <w:szCs w:val="22"/>
        </w:rPr>
        <w:t>Recommend that the governing board reconsiders reinstatement.</w:t>
      </w:r>
    </w:p>
    <w:p w14:paraId="67665D0C" w14:textId="77777777" w:rsidR="003B4743" w:rsidRPr="003B4743" w:rsidRDefault="003B4743" w:rsidP="000B79B8">
      <w:pPr>
        <w:pStyle w:val="NormalWeb"/>
        <w:numPr>
          <w:ilvl w:val="0"/>
          <w:numId w:val="30"/>
        </w:numPr>
        <w:rPr>
          <w:rFonts w:ascii="Arial" w:hAnsi="Arial" w:cs="Arial"/>
          <w:sz w:val="22"/>
          <w:szCs w:val="22"/>
        </w:rPr>
      </w:pPr>
      <w:r w:rsidRPr="003B4743">
        <w:rPr>
          <w:rFonts w:ascii="Arial" w:hAnsi="Arial" w:cs="Arial"/>
          <w:sz w:val="22"/>
          <w:szCs w:val="22"/>
        </w:rPr>
        <w:t>Quash the governing board's decision and direct it to reconsider reinstatement where the relevant legal threshold is met.</w:t>
      </w:r>
    </w:p>
    <w:p w14:paraId="5D0C93B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panel cannot directly reinstate a pupil.</w:t>
      </w:r>
    </w:p>
    <w:p w14:paraId="468AAA3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respond to any recommendation or direction in accordance with statutory requirements.</w:t>
      </w:r>
    </w:p>
    <w:p w14:paraId="50B0F3AB" w14:textId="77777777" w:rsidR="003B4743" w:rsidRPr="003B4743" w:rsidRDefault="003B4743" w:rsidP="003B4743">
      <w:pPr>
        <w:pStyle w:val="Heading2"/>
        <w:rPr>
          <w:rFonts w:cs="Arial"/>
          <w:color w:val="auto"/>
          <w:sz w:val="22"/>
          <w:szCs w:val="22"/>
        </w:rPr>
      </w:pPr>
      <w:r w:rsidRPr="003B4743">
        <w:rPr>
          <w:rFonts w:cs="Arial"/>
          <w:color w:val="auto"/>
          <w:sz w:val="22"/>
          <w:szCs w:val="22"/>
        </w:rPr>
        <w:t>11.5 Discrimination claims</w:t>
      </w:r>
    </w:p>
    <w:p w14:paraId="2F80D25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who believe that an exclusion involved unlawful discrimination may make a claim under the Equality Act 2010.</w:t>
      </w:r>
    </w:p>
    <w:p w14:paraId="7C12510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Disability discrimination claims relating to school exclusions may be made to the First-tier Tribunal (Special Educational Needs and Disability).</w:t>
      </w:r>
    </w:p>
    <w:p w14:paraId="65BBA2A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Other relevant discrimination claims may be made to the appropriate court.</w:t>
      </w:r>
    </w:p>
    <w:p w14:paraId="6A5BDF8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will be provided with information about their rights and relevant timescales.</w:t>
      </w:r>
    </w:p>
    <w:p w14:paraId="619ADF02" w14:textId="77777777" w:rsidR="003B4743" w:rsidRPr="003B4743" w:rsidRDefault="003B4743" w:rsidP="003B4743">
      <w:pPr>
        <w:pStyle w:val="Heading1"/>
        <w:rPr>
          <w:color w:val="auto"/>
          <w:sz w:val="22"/>
          <w:szCs w:val="22"/>
        </w:rPr>
      </w:pPr>
      <w:r w:rsidRPr="003B4743">
        <w:rPr>
          <w:color w:val="auto"/>
          <w:sz w:val="22"/>
          <w:szCs w:val="22"/>
        </w:rPr>
        <w:t>12. School registers and attendance</w:t>
      </w:r>
    </w:p>
    <w:p w14:paraId="0D6A4CE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maintain its admission and attendance registers in accordance with the School Attendance (Pupil Registration) (England) Regulations 2024 and other applicable statutory requirements.</w:t>
      </w:r>
    </w:p>
    <w:p w14:paraId="4216344E" w14:textId="77777777" w:rsidR="003B4743" w:rsidRPr="003B4743" w:rsidRDefault="003B4743" w:rsidP="003B4743">
      <w:pPr>
        <w:pStyle w:val="Heading2"/>
        <w:rPr>
          <w:rFonts w:cs="Arial"/>
          <w:color w:val="auto"/>
          <w:sz w:val="22"/>
          <w:szCs w:val="22"/>
        </w:rPr>
      </w:pPr>
      <w:r w:rsidRPr="003B4743">
        <w:rPr>
          <w:rFonts w:cs="Arial"/>
          <w:color w:val="auto"/>
          <w:sz w:val="22"/>
          <w:szCs w:val="22"/>
        </w:rPr>
        <w:t>12.1 Attendance during suspension or permanent exclusion</w:t>
      </w:r>
    </w:p>
    <w:p w14:paraId="68E1791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is suspended or permanently excluded and is not attending alternative provision, the appropriate attendance code will be used.</w:t>
      </w:r>
    </w:p>
    <w:p w14:paraId="2CF0332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Code E will be used where the pupil is suspended or permanently excluded and no alternative provision is in place.</w:t>
      </w:r>
    </w:p>
    <w:p w14:paraId="15E6AB3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pupil attends alternative provision, the school will use the appropriate code according to the actual educational and registration arrangements.</w:t>
      </w:r>
    </w:p>
    <w:p w14:paraId="4D44481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may include:</w:t>
      </w:r>
    </w:p>
    <w:p w14:paraId="4F8E304F" w14:textId="77777777" w:rsidR="003B4743" w:rsidRPr="003B4743" w:rsidRDefault="003B4743" w:rsidP="000B79B8">
      <w:pPr>
        <w:pStyle w:val="NormalWeb"/>
        <w:numPr>
          <w:ilvl w:val="0"/>
          <w:numId w:val="31"/>
        </w:numPr>
        <w:rPr>
          <w:rFonts w:ascii="Arial" w:hAnsi="Arial" w:cs="Arial"/>
          <w:sz w:val="22"/>
          <w:szCs w:val="22"/>
        </w:rPr>
      </w:pPr>
      <w:r w:rsidRPr="003B4743">
        <w:rPr>
          <w:rFonts w:ascii="Arial" w:hAnsi="Arial" w:cs="Arial"/>
          <w:sz w:val="22"/>
          <w:szCs w:val="22"/>
        </w:rPr>
        <w:t>Code B: Attendance at an approved educational activity, where the relevant conditions are met.</w:t>
      </w:r>
    </w:p>
    <w:p w14:paraId="1CE02902" w14:textId="77777777" w:rsidR="003B4743" w:rsidRPr="003B4743" w:rsidRDefault="003B4743" w:rsidP="000B79B8">
      <w:pPr>
        <w:pStyle w:val="NormalWeb"/>
        <w:numPr>
          <w:ilvl w:val="0"/>
          <w:numId w:val="31"/>
        </w:numPr>
        <w:rPr>
          <w:rFonts w:ascii="Arial" w:hAnsi="Arial" w:cs="Arial"/>
          <w:sz w:val="22"/>
          <w:szCs w:val="22"/>
        </w:rPr>
      </w:pPr>
      <w:r w:rsidRPr="003B4743">
        <w:rPr>
          <w:rFonts w:ascii="Arial" w:hAnsi="Arial" w:cs="Arial"/>
          <w:sz w:val="22"/>
          <w:szCs w:val="22"/>
        </w:rPr>
        <w:t>Code D: Dual registration at another school.</w:t>
      </w:r>
    </w:p>
    <w:p w14:paraId="5E91F130" w14:textId="77777777" w:rsidR="003B4743" w:rsidRPr="003B4743" w:rsidRDefault="003B4743" w:rsidP="000B79B8">
      <w:pPr>
        <w:pStyle w:val="NormalWeb"/>
        <w:numPr>
          <w:ilvl w:val="0"/>
          <w:numId w:val="31"/>
        </w:numPr>
        <w:rPr>
          <w:rFonts w:ascii="Arial" w:hAnsi="Arial" w:cs="Arial"/>
          <w:sz w:val="22"/>
          <w:szCs w:val="22"/>
        </w:rPr>
      </w:pPr>
      <w:r w:rsidRPr="003B4743">
        <w:rPr>
          <w:rFonts w:ascii="Arial" w:hAnsi="Arial" w:cs="Arial"/>
          <w:sz w:val="22"/>
          <w:szCs w:val="22"/>
        </w:rPr>
        <w:t>Code K: Attendance at education provision arranged by the local authority, where the relevant conditions are met.</w:t>
      </w:r>
    </w:p>
    <w:p w14:paraId="1FDEB8D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attendance codes accurately reflect the pupil's circumstances.</w:t>
      </w:r>
    </w:p>
    <w:p w14:paraId="3E671535" w14:textId="77777777" w:rsidR="003B4743" w:rsidRPr="003B4743" w:rsidRDefault="003B4743" w:rsidP="003B4743">
      <w:pPr>
        <w:pStyle w:val="Heading2"/>
        <w:rPr>
          <w:rFonts w:cs="Arial"/>
          <w:color w:val="auto"/>
          <w:sz w:val="22"/>
          <w:szCs w:val="22"/>
        </w:rPr>
      </w:pPr>
      <w:r w:rsidRPr="003B4743">
        <w:rPr>
          <w:rFonts w:cs="Arial"/>
          <w:color w:val="auto"/>
          <w:sz w:val="22"/>
          <w:szCs w:val="22"/>
        </w:rPr>
        <w:t>12.2 Removal from the admission register</w:t>
      </w:r>
    </w:p>
    <w:p w14:paraId="13A5761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pupil who has been permanently excluded will only be removed from the admission register when the relevant statutory conditions have been met.</w:t>
      </w:r>
    </w:p>
    <w:p w14:paraId="4DAEF53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parents have the right to request an independent review, the school will not remove the pupil from the admission register before the relevant statutory period has expired.</w:t>
      </w:r>
    </w:p>
    <w:p w14:paraId="4C01272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an independent review has been requested, the school will await the conclusion of the review process before removing the pupil from the register, unless another lawful ground for removal applies.</w:t>
      </w:r>
    </w:p>
    <w:p w14:paraId="6348C30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liaise with the local authority regarding any removal from roll.</w:t>
      </w:r>
    </w:p>
    <w:p w14:paraId="796F1A5D" w14:textId="77777777" w:rsidR="003B4743" w:rsidRPr="003B4743" w:rsidRDefault="003B4743" w:rsidP="003B4743">
      <w:pPr>
        <w:pStyle w:val="Heading2"/>
        <w:rPr>
          <w:rFonts w:cs="Arial"/>
          <w:color w:val="auto"/>
          <w:sz w:val="22"/>
          <w:szCs w:val="22"/>
        </w:rPr>
      </w:pPr>
      <w:r w:rsidRPr="003B4743">
        <w:rPr>
          <w:rFonts w:cs="Arial"/>
          <w:color w:val="auto"/>
          <w:sz w:val="22"/>
          <w:szCs w:val="22"/>
        </w:rPr>
        <w:t>12.3 Recording and reporting</w:t>
      </w:r>
    </w:p>
    <w:p w14:paraId="365369C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all suspensions and permanent exclusions are accurately recorded.</w:t>
      </w:r>
    </w:p>
    <w:p w14:paraId="390DEB3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Records will include:</w:t>
      </w:r>
    </w:p>
    <w:p w14:paraId="66052A04"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The pupil's name.</w:t>
      </w:r>
    </w:p>
    <w:p w14:paraId="6F29CC84"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The reason for the exclusion.</w:t>
      </w:r>
    </w:p>
    <w:p w14:paraId="3197E7D4"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The type of exclusion.</w:t>
      </w:r>
    </w:p>
    <w:p w14:paraId="2BA57DDE"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The start and end dates.</w:t>
      </w:r>
    </w:p>
    <w:p w14:paraId="06DA7CED"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The number of school days lost.</w:t>
      </w:r>
    </w:p>
    <w:p w14:paraId="06F74A52"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Relevant notifications.</w:t>
      </w:r>
    </w:p>
    <w:p w14:paraId="57EAE46F"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Educational arrangements.</w:t>
      </w:r>
    </w:p>
    <w:p w14:paraId="694A5C73" w14:textId="77777777" w:rsidR="003B4743" w:rsidRPr="003B4743" w:rsidRDefault="003B4743" w:rsidP="000B79B8">
      <w:pPr>
        <w:pStyle w:val="NormalWeb"/>
        <w:numPr>
          <w:ilvl w:val="0"/>
          <w:numId w:val="32"/>
        </w:numPr>
        <w:rPr>
          <w:rFonts w:ascii="Arial" w:hAnsi="Arial" w:cs="Arial"/>
          <w:sz w:val="22"/>
          <w:szCs w:val="22"/>
        </w:rPr>
      </w:pPr>
      <w:r w:rsidRPr="003B4743">
        <w:rPr>
          <w:rFonts w:ascii="Arial" w:hAnsi="Arial" w:cs="Arial"/>
          <w:sz w:val="22"/>
          <w:szCs w:val="22"/>
        </w:rPr>
        <w:t>Governing board decisions and outcomes.</w:t>
      </w:r>
    </w:p>
    <w:p w14:paraId="64C997B8"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Records will be maintained in accordance with the school's information governance and data protection arrangements.</w:t>
      </w:r>
    </w:p>
    <w:p w14:paraId="24CE55EC" w14:textId="77777777" w:rsidR="003B4743" w:rsidRPr="003B4743" w:rsidRDefault="003B4743" w:rsidP="003B4743">
      <w:pPr>
        <w:pStyle w:val="Heading1"/>
        <w:rPr>
          <w:color w:val="auto"/>
          <w:sz w:val="22"/>
          <w:szCs w:val="22"/>
        </w:rPr>
      </w:pPr>
      <w:r w:rsidRPr="003B4743">
        <w:rPr>
          <w:color w:val="auto"/>
          <w:sz w:val="22"/>
          <w:szCs w:val="22"/>
        </w:rPr>
        <w:t>13. Returning from suspension</w:t>
      </w:r>
    </w:p>
    <w:p w14:paraId="1AC2FDA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Following a suspension, the school will plan a supportive and personalised reintegration process to help the pupil return successfully to education.</w:t>
      </w:r>
    </w:p>
    <w:p w14:paraId="458A9F8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appropriate, this will involve:</w:t>
      </w:r>
    </w:p>
    <w:p w14:paraId="7215E08A" w14:textId="77777777" w:rsidR="003B4743" w:rsidRPr="003B4743" w:rsidRDefault="003B4743" w:rsidP="000B79B8">
      <w:pPr>
        <w:pStyle w:val="NormalWeb"/>
        <w:numPr>
          <w:ilvl w:val="0"/>
          <w:numId w:val="33"/>
        </w:numPr>
        <w:rPr>
          <w:rFonts w:ascii="Arial" w:hAnsi="Arial" w:cs="Arial"/>
          <w:sz w:val="22"/>
          <w:szCs w:val="22"/>
        </w:rPr>
      </w:pPr>
      <w:r w:rsidRPr="003B4743">
        <w:rPr>
          <w:rFonts w:ascii="Arial" w:hAnsi="Arial" w:cs="Arial"/>
          <w:sz w:val="22"/>
          <w:szCs w:val="22"/>
        </w:rPr>
        <w:t>The pupil.</w:t>
      </w:r>
    </w:p>
    <w:p w14:paraId="4C5415AD" w14:textId="77777777" w:rsidR="003B4743" w:rsidRPr="003B4743" w:rsidRDefault="003B4743" w:rsidP="000B79B8">
      <w:pPr>
        <w:pStyle w:val="NormalWeb"/>
        <w:numPr>
          <w:ilvl w:val="0"/>
          <w:numId w:val="33"/>
        </w:numPr>
        <w:rPr>
          <w:rFonts w:ascii="Arial" w:hAnsi="Arial" w:cs="Arial"/>
          <w:sz w:val="22"/>
          <w:szCs w:val="22"/>
        </w:rPr>
      </w:pPr>
      <w:r w:rsidRPr="003B4743">
        <w:rPr>
          <w:rFonts w:ascii="Arial" w:hAnsi="Arial" w:cs="Arial"/>
          <w:sz w:val="22"/>
          <w:szCs w:val="22"/>
        </w:rPr>
        <w:t>Parents or carers.</w:t>
      </w:r>
    </w:p>
    <w:p w14:paraId="50D07E50" w14:textId="77777777" w:rsidR="003B4743" w:rsidRPr="003B4743" w:rsidRDefault="003B4743" w:rsidP="000B79B8">
      <w:pPr>
        <w:pStyle w:val="NormalWeb"/>
        <w:numPr>
          <w:ilvl w:val="0"/>
          <w:numId w:val="33"/>
        </w:numPr>
        <w:rPr>
          <w:rFonts w:ascii="Arial" w:hAnsi="Arial" w:cs="Arial"/>
          <w:sz w:val="22"/>
          <w:szCs w:val="22"/>
        </w:rPr>
      </w:pPr>
      <w:r w:rsidRPr="003B4743">
        <w:rPr>
          <w:rFonts w:ascii="Arial" w:hAnsi="Arial" w:cs="Arial"/>
          <w:sz w:val="22"/>
          <w:szCs w:val="22"/>
        </w:rPr>
        <w:t>A member of the senior leadership team.</w:t>
      </w:r>
    </w:p>
    <w:p w14:paraId="698AB58D" w14:textId="77777777" w:rsidR="003B4743" w:rsidRPr="003B4743" w:rsidRDefault="003B4743" w:rsidP="000B79B8">
      <w:pPr>
        <w:pStyle w:val="NormalWeb"/>
        <w:numPr>
          <w:ilvl w:val="0"/>
          <w:numId w:val="33"/>
        </w:numPr>
        <w:rPr>
          <w:rFonts w:ascii="Arial" w:hAnsi="Arial" w:cs="Arial"/>
          <w:sz w:val="22"/>
          <w:szCs w:val="22"/>
        </w:rPr>
      </w:pPr>
      <w:r w:rsidRPr="003B4743">
        <w:rPr>
          <w:rFonts w:ascii="Arial" w:hAnsi="Arial" w:cs="Arial"/>
          <w:sz w:val="22"/>
          <w:szCs w:val="22"/>
        </w:rPr>
        <w:t>The class team.</w:t>
      </w:r>
    </w:p>
    <w:p w14:paraId="0963D10C" w14:textId="77777777" w:rsidR="003B4743" w:rsidRPr="003B4743" w:rsidRDefault="003B4743" w:rsidP="000B79B8">
      <w:pPr>
        <w:pStyle w:val="NormalWeb"/>
        <w:numPr>
          <w:ilvl w:val="0"/>
          <w:numId w:val="33"/>
        </w:numPr>
        <w:rPr>
          <w:rFonts w:ascii="Arial" w:hAnsi="Arial" w:cs="Arial"/>
          <w:sz w:val="22"/>
          <w:szCs w:val="22"/>
        </w:rPr>
      </w:pPr>
      <w:r w:rsidRPr="003B4743">
        <w:rPr>
          <w:rFonts w:ascii="Arial" w:hAnsi="Arial" w:cs="Arial"/>
          <w:sz w:val="22"/>
          <w:szCs w:val="22"/>
        </w:rPr>
        <w:t>Relevant professionals.</w:t>
      </w:r>
    </w:p>
    <w:p w14:paraId="55575F4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reintegration process will consider:</w:t>
      </w:r>
    </w:p>
    <w:p w14:paraId="13EED6D3"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The circumstances leading to the suspension.</w:t>
      </w:r>
    </w:p>
    <w:p w14:paraId="4CB420B0"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Any underlying unmet needs.</w:t>
      </w:r>
    </w:p>
    <w:p w14:paraId="3556D715"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The pupil's emotional well-being and readiness to return.</w:t>
      </w:r>
    </w:p>
    <w:p w14:paraId="5F85FD9E"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Any necessary changes to their behaviour support plan.</w:t>
      </w:r>
    </w:p>
    <w:p w14:paraId="325F910F"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Any necessary changes to risk assessments.</w:t>
      </w:r>
    </w:p>
    <w:p w14:paraId="174CAD31"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Whether the pupil's EHCP provision requires review.</w:t>
      </w:r>
    </w:p>
    <w:p w14:paraId="739CE1E0"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Additional communication, sensory or emotional regulation support.</w:t>
      </w:r>
    </w:p>
    <w:p w14:paraId="64924D9A"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Appropriate support for other pupils or staff affected by the incident.</w:t>
      </w:r>
    </w:p>
    <w:p w14:paraId="5BB7F744" w14:textId="77777777" w:rsidR="003B4743" w:rsidRPr="003B4743" w:rsidRDefault="003B4743" w:rsidP="000B79B8">
      <w:pPr>
        <w:pStyle w:val="NormalWeb"/>
        <w:numPr>
          <w:ilvl w:val="0"/>
          <w:numId w:val="34"/>
        </w:numPr>
        <w:rPr>
          <w:rFonts w:ascii="Arial" w:hAnsi="Arial" w:cs="Arial"/>
          <w:sz w:val="22"/>
          <w:szCs w:val="22"/>
        </w:rPr>
      </w:pPr>
      <w:r w:rsidRPr="003B4743">
        <w:rPr>
          <w:rFonts w:ascii="Arial" w:hAnsi="Arial" w:cs="Arial"/>
          <w:sz w:val="22"/>
          <w:szCs w:val="22"/>
        </w:rPr>
        <w:t>Arrangements for monitoring the effectiveness of agreed support.</w:t>
      </w:r>
    </w:p>
    <w:p w14:paraId="3B95E23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reintegration meeting may be arranged where appropriate.</w:t>
      </w:r>
    </w:p>
    <w:p w14:paraId="001525A4"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However, attendance at a reintegration meeting will not be a condition of the pupil returning to school.</w:t>
      </w:r>
    </w:p>
    <w:p w14:paraId="4651B22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extend a suspension or delay a pupil's return because parents are unable to attend a meeting.</w:t>
      </w:r>
    </w:p>
    <w:p w14:paraId="472BACFA" w14:textId="77777777" w:rsidR="003B4743" w:rsidRPr="003B4743" w:rsidRDefault="003B4743" w:rsidP="003B4743">
      <w:pPr>
        <w:pStyle w:val="Heading2"/>
        <w:rPr>
          <w:rFonts w:cs="Arial"/>
          <w:color w:val="auto"/>
          <w:sz w:val="22"/>
          <w:szCs w:val="22"/>
        </w:rPr>
      </w:pPr>
      <w:r w:rsidRPr="003B4743">
        <w:rPr>
          <w:rFonts w:cs="Arial"/>
          <w:color w:val="auto"/>
          <w:sz w:val="22"/>
          <w:szCs w:val="22"/>
        </w:rPr>
        <w:t>13.1 Reintegration planning</w:t>
      </w:r>
    </w:p>
    <w:p w14:paraId="7197C62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appropriate, an individual reintegration plan will be developed.</w:t>
      </w:r>
    </w:p>
    <w:p w14:paraId="66992C5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may include:</w:t>
      </w:r>
    </w:p>
    <w:p w14:paraId="1D460628"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A review of the pupil's daily timetable.</w:t>
      </w:r>
    </w:p>
    <w:p w14:paraId="2266E122"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Additional emotional regulation support.</w:t>
      </w:r>
    </w:p>
    <w:p w14:paraId="5FD79C75"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Adaptations to transitions.</w:t>
      </w:r>
    </w:p>
    <w:p w14:paraId="6D9A1CCD"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Increased communication with parents.</w:t>
      </w:r>
    </w:p>
    <w:p w14:paraId="4C4FDEAE"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A review of environmental arrangements.</w:t>
      </w:r>
    </w:p>
    <w:p w14:paraId="2F1E9CF1"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Additional staff support.</w:t>
      </w:r>
    </w:p>
    <w:p w14:paraId="44779A53" w14:textId="77777777" w:rsidR="003B4743" w:rsidRPr="003B4743" w:rsidRDefault="003B4743" w:rsidP="000B79B8">
      <w:pPr>
        <w:pStyle w:val="NormalWeb"/>
        <w:numPr>
          <w:ilvl w:val="0"/>
          <w:numId w:val="35"/>
        </w:numPr>
        <w:rPr>
          <w:rFonts w:ascii="Arial" w:hAnsi="Arial" w:cs="Arial"/>
          <w:sz w:val="22"/>
          <w:szCs w:val="22"/>
        </w:rPr>
      </w:pPr>
      <w:r w:rsidRPr="003B4743">
        <w:rPr>
          <w:rFonts w:ascii="Arial" w:hAnsi="Arial" w:cs="Arial"/>
          <w:sz w:val="22"/>
          <w:szCs w:val="22"/>
        </w:rPr>
        <w:t>Short-term monitoring and review arrangements.</w:t>
      </w:r>
    </w:p>
    <w:p w14:paraId="3B6834A6"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Any adjustments to the pupil's educational arrangements will be made in accordance with statutory requirements.</w:t>
      </w:r>
    </w:p>
    <w:p w14:paraId="27B89D9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the pupil is supported to return positively and that the reintegration process does not become an additional disciplinary sanction.</w:t>
      </w:r>
    </w:p>
    <w:p w14:paraId="7083A404" w14:textId="77777777" w:rsidR="003B4743" w:rsidRPr="003B4743" w:rsidRDefault="003B4743" w:rsidP="003B4743">
      <w:pPr>
        <w:pStyle w:val="Heading1"/>
        <w:rPr>
          <w:color w:val="auto"/>
          <w:sz w:val="22"/>
          <w:szCs w:val="22"/>
        </w:rPr>
      </w:pPr>
      <w:r w:rsidRPr="003B4743">
        <w:rPr>
          <w:color w:val="auto"/>
          <w:sz w:val="22"/>
          <w:szCs w:val="22"/>
        </w:rPr>
        <w:lastRenderedPageBreak/>
        <w:t>14. Pupil movement and alternative arrangements</w:t>
      </w:r>
    </w:p>
    <w:p w14:paraId="053823B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Green Lane School recognises that changes to a pupil's educational placement must be lawful, transparent and in the pupil's best interests.</w:t>
      </w:r>
    </w:p>
    <w:p w14:paraId="55BE090D"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 use pupil movement as a substitute for the statutory suspension or permanent exclusion process.</w:t>
      </w:r>
    </w:p>
    <w:p w14:paraId="766E2A0F" w14:textId="77777777" w:rsidR="003B4743" w:rsidRPr="003B4743" w:rsidRDefault="003B4743" w:rsidP="003B4743">
      <w:pPr>
        <w:pStyle w:val="Heading2"/>
        <w:rPr>
          <w:rFonts w:cs="Arial"/>
          <w:color w:val="auto"/>
          <w:sz w:val="22"/>
          <w:szCs w:val="22"/>
        </w:rPr>
      </w:pPr>
      <w:r w:rsidRPr="003B4743">
        <w:rPr>
          <w:rFonts w:cs="Arial"/>
          <w:color w:val="auto"/>
          <w:sz w:val="22"/>
          <w:szCs w:val="22"/>
        </w:rPr>
        <w:t>14.1 Off-rolling</w:t>
      </w:r>
    </w:p>
    <w:p w14:paraId="7B5088B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recognises that off-rolling is unlawful where a pupil is removed from the school roll without a lawful basis or where parents are encouraged to remove their child primarily in the interests of the school rather than the pupil.</w:t>
      </w:r>
    </w:p>
    <w:p w14:paraId="5B98E94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not:</w:t>
      </w:r>
    </w:p>
    <w:p w14:paraId="143965AA" w14:textId="77777777" w:rsidR="003B4743" w:rsidRPr="003B4743" w:rsidRDefault="003B4743" w:rsidP="000B79B8">
      <w:pPr>
        <w:pStyle w:val="NormalWeb"/>
        <w:numPr>
          <w:ilvl w:val="0"/>
          <w:numId w:val="36"/>
        </w:numPr>
        <w:rPr>
          <w:rFonts w:ascii="Arial" w:hAnsi="Arial" w:cs="Arial"/>
          <w:sz w:val="22"/>
          <w:szCs w:val="22"/>
        </w:rPr>
      </w:pPr>
      <w:r w:rsidRPr="003B4743">
        <w:rPr>
          <w:rFonts w:ascii="Arial" w:hAnsi="Arial" w:cs="Arial"/>
          <w:sz w:val="22"/>
          <w:szCs w:val="22"/>
        </w:rPr>
        <w:t>Encourage parents to withdraw a pupil to avoid permanent exclusion.</w:t>
      </w:r>
    </w:p>
    <w:p w14:paraId="78FDF8AE" w14:textId="77777777" w:rsidR="003B4743" w:rsidRPr="003B4743" w:rsidRDefault="003B4743" w:rsidP="000B79B8">
      <w:pPr>
        <w:pStyle w:val="NormalWeb"/>
        <w:numPr>
          <w:ilvl w:val="0"/>
          <w:numId w:val="36"/>
        </w:numPr>
        <w:rPr>
          <w:rFonts w:ascii="Arial" w:hAnsi="Arial" w:cs="Arial"/>
          <w:sz w:val="22"/>
          <w:szCs w:val="22"/>
        </w:rPr>
      </w:pPr>
      <w:r w:rsidRPr="003B4743">
        <w:rPr>
          <w:rFonts w:ascii="Arial" w:hAnsi="Arial" w:cs="Arial"/>
          <w:sz w:val="22"/>
          <w:szCs w:val="22"/>
        </w:rPr>
        <w:t>Remove a pupil from the admission register without a lawful basis.</w:t>
      </w:r>
    </w:p>
    <w:p w14:paraId="423A27D1" w14:textId="77777777" w:rsidR="003B4743" w:rsidRPr="003B4743" w:rsidRDefault="003B4743" w:rsidP="000B79B8">
      <w:pPr>
        <w:pStyle w:val="NormalWeb"/>
        <w:numPr>
          <w:ilvl w:val="0"/>
          <w:numId w:val="36"/>
        </w:numPr>
        <w:rPr>
          <w:rFonts w:ascii="Arial" w:hAnsi="Arial" w:cs="Arial"/>
          <w:sz w:val="22"/>
          <w:szCs w:val="22"/>
        </w:rPr>
      </w:pPr>
      <w:r w:rsidRPr="003B4743">
        <w:rPr>
          <w:rFonts w:ascii="Arial" w:hAnsi="Arial" w:cs="Arial"/>
          <w:sz w:val="22"/>
          <w:szCs w:val="22"/>
        </w:rPr>
        <w:t>Use informal arrangements to prevent a pupil from attending school.</w:t>
      </w:r>
    </w:p>
    <w:p w14:paraId="4C165976" w14:textId="77777777" w:rsidR="003B4743" w:rsidRPr="003B4743" w:rsidRDefault="003B4743" w:rsidP="000B79B8">
      <w:pPr>
        <w:pStyle w:val="NormalWeb"/>
        <w:numPr>
          <w:ilvl w:val="0"/>
          <w:numId w:val="36"/>
        </w:numPr>
        <w:rPr>
          <w:rFonts w:ascii="Arial" w:hAnsi="Arial" w:cs="Arial"/>
          <w:sz w:val="22"/>
          <w:szCs w:val="22"/>
        </w:rPr>
      </w:pPr>
      <w:r w:rsidRPr="003B4743">
        <w:rPr>
          <w:rFonts w:ascii="Arial" w:hAnsi="Arial" w:cs="Arial"/>
          <w:sz w:val="22"/>
          <w:szCs w:val="22"/>
        </w:rPr>
        <w:t>Use alternative provision or reduced timetables as a means of avoiding statutory responsibilities.</w:t>
      </w:r>
    </w:p>
    <w:p w14:paraId="1072EA3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Any proposed change of placement for a pupil with an EHCP will involve the local authority and the relevant statutory processes.</w:t>
      </w:r>
    </w:p>
    <w:p w14:paraId="239044D5" w14:textId="77777777" w:rsidR="003B4743" w:rsidRPr="003B4743" w:rsidRDefault="003B4743" w:rsidP="003B4743">
      <w:pPr>
        <w:pStyle w:val="Heading2"/>
        <w:rPr>
          <w:rFonts w:cs="Arial"/>
          <w:color w:val="auto"/>
          <w:sz w:val="22"/>
          <w:szCs w:val="22"/>
        </w:rPr>
      </w:pPr>
      <w:r w:rsidRPr="003B4743">
        <w:rPr>
          <w:rFonts w:cs="Arial"/>
          <w:color w:val="auto"/>
          <w:sz w:val="22"/>
          <w:szCs w:val="22"/>
        </w:rPr>
        <w:t>14.2 Reduced timetables</w:t>
      </w:r>
    </w:p>
    <w:p w14:paraId="70AD54B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temporary reduced timetable will not be used as a disciplinary sanction or as a substitute for suspension or permanent exclusion.</w:t>
      </w:r>
    </w:p>
    <w:p w14:paraId="449849F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temporary reduced timetable is considered appropriate for an individual pupil, it will be agreed and implemented in accordance with statutory attendance guidance.</w:t>
      </w:r>
    </w:p>
    <w:p w14:paraId="215BA12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Arrangements will be based on the pupil's individual circumstances and will include:</w:t>
      </w:r>
    </w:p>
    <w:p w14:paraId="5342A6D1"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A clear rationale.</w:t>
      </w:r>
    </w:p>
    <w:p w14:paraId="3F06829B"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Appropriate consultation with parents.</w:t>
      </w:r>
    </w:p>
    <w:p w14:paraId="77CD569D"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Consideration of the pupil's EHCP and safeguarding needs.</w:t>
      </w:r>
    </w:p>
    <w:p w14:paraId="1B80AADE"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A plan for returning to full-time education.</w:t>
      </w:r>
    </w:p>
    <w:p w14:paraId="3227B46E"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A specified review date.</w:t>
      </w:r>
    </w:p>
    <w:p w14:paraId="3841B920" w14:textId="77777777" w:rsidR="003B4743" w:rsidRPr="003B4743" w:rsidRDefault="003B4743" w:rsidP="000B79B8">
      <w:pPr>
        <w:pStyle w:val="NormalWeb"/>
        <w:numPr>
          <w:ilvl w:val="0"/>
          <w:numId w:val="37"/>
        </w:numPr>
        <w:rPr>
          <w:rFonts w:ascii="Arial" w:hAnsi="Arial" w:cs="Arial"/>
          <w:sz w:val="22"/>
          <w:szCs w:val="22"/>
        </w:rPr>
      </w:pPr>
      <w:r w:rsidRPr="003B4743">
        <w:rPr>
          <w:rFonts w:ascii="Arial" w:hAnsi="Arial" w:cs="Arial"/>
          <w:sz w:val="22"/>
          <w:szCs w:val="22"/>
        </w:rPr>
        <w:t>Appropriate recording and monitoring.</w:t>
      </w:r>
    </w:p>
    <w:p w14:paraId="4C67E04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liaise with the local authority where required.</w:t>
      </w:r>
    </w:p>
    <w:p w14:paraId="48150ED1" w14:textId="77777777" w:rsidR="003B4743" w:rsidRPr="003B4743" w:rsidRDefault="003B4743" w:rsidP="003B4743">
      <w:pPr>
        <w:pStyle w:val="Heading2"/>
        <w:rPr>
          <w:rFonts w:cs="Arial"/>
          <w:color w:val="auto"/>
          <w:sz w:val="22"/>
          <w:szCs w:val="22"/>
        </w:rPr>
      </w:pPr>
      <w:r w:rsidRPr="003B4743">
        <w:rPr>
          <w:rFonts w:cs="Arial"/>
          <w:color w:val="auto"/>
          <w:sz w:val="22"/>
          <w:szCs w:val="22"/>
        </w:rPr>
        <w:t>14.3 Alternative provision and off-site direction</w:t>
      </w:r>
    </w:p>
    <w:p w14:paraId="6AE632C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alternative provision or off-site direction is considered, the school will ensure that the relevant statutory requirements are followed.</w:t>
      </w:r>
    </w:p>
    <w:p w14:paraId="1C36E7B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Any placement will be appropriate to the pupil's individual needs and will be subject to appropriate monitoring and review.</w:t>
      </w:r>
    </w:p>
    <w:p w14:paraId="016529C9"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The school will consider:</w:t>
      </w:r>
    </w:p>
    <w:p w14:paraId="2100BB9E"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purpose of the placement.</w:t>
      </w:r>
    </w:p>
    <w:p w14:paraId="342A6DB3"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pupil's EHCP and identified needs.</w:t>
      </w:r>
    </w:p>
    <w:p w14:paraId="5ABF2E13"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suitability and safety of the provision.</w:t>
      </w:r>
    </w:p>
    <w:p w14:paraId="73578061"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intended educational outcomes.</w:t>
      </w:r>
    </w:p>
    <w:p w14:paraId="7EE4F9ED"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Safeguarding arrangements.</w:t>
      </w:r>
    </w:p>
    <w:p w14:paraId="3155007F"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Transport and accessibility.</w:t>
      </w:r>
    </w:p>
    <w:p w14:paraId="2500C44E"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arrangements for monitoring progress and attendance.</w:t>
      </w:r>
    </w:p>
    <w:p w14:paraId="2977B8B5" w14:textId="77777777" w:rsidR="003B4743" w:rsidRPr="003B4743" w:rsidRDefault="003B4743" w:rsidP="000B79B8">
      <w:pPr>
        <w:pStyle w:val="NormalWeb"/>
        <w:numPr>
          <w:ilvl w:val="0"/>
          <w:numId w:val="38"/>
        </w:numPr>
        <w:rPr>
          <w:rFonts w:ascii="Arial" w:hAnsi="Arial" w:cs="Arial"/>
          <w:sz w:val="22"/>
          <w:szCs w:val="22"/>
        </w:rPr>
      </w:pPr>
      <w:r w:rsidRPr="003B4743">
        <w:rPr>
          <w:rFonts w:ascii="Arial" w:hAnsi="Arial" w:cs="Arial"/>
          <w:sz w:val="22"/>
          <w:szCs w:val="22"/>
        </w:rPr>
        <w:t>The arrangements for reviewing the placement.</w:t>
      </w:r>
    </w:p>
    <w:p w14:paraId="70F5BF7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maintain appropriate oversight of such arrangements.</w:t>
      </w:r>
    </w:p>
    <w:p w14:paraId="1EBEE531" w14:textId="77777777" w:rsidR="003B4743" w:rsidRPr="003B4743" w:rsidRDefault="003B4743" w:rsidP="003B4743">
      <w:pPr>
        <w:pStyle w:val="Heading2"/>
        <w:rPr>
          <w:rFonts w:cs="Arial"/>
          <w:color w:val="auto"/>
          <w:sz w:val="22"/>
          <w:szCs w:val="22"/>
        </w:rPr>
      </w:pPr>
      <w:r w:rsidRPr="003B4743">
        <w:rPr>
          <w:rFonts w:cs="Arial"/>
          <w:color w:val="auto"/>
          <w:sz w:val="22"/>
          <w:szCs w:val="22"/>
        </w:rPr>
        <w:t>14.4 Managed moves</w:t>
      </w:r>
    </w:p>
    <w:p w14:paraId="1C6B3BA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a managed move is considered, the school will ensure that it is genuinely voluntary and undertaken in the pupil's best interests.</w:t>
      </w:r>
    </w:p>
    <w:p w14:paraId="58DD428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Parents, the pupil where appropriate, the local authority and relevant professionals will be involved.</w:t>
      </w:r>
    </w:p>
    <w:p w14:paraId="3B4CFC7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For pupils with an EHCP, any proposed change of placement will be considered through the appropriate statutory processes.</w:t>
      </w:r>
    </w:p>
    <w:p w14:paraId="137F5F5E"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A managed move will not be used to avoid the statutory permanent exclusion process.</w:t>
      </w:r>
    </w:p>
    <w:p w14:paraId="187A5AB7" w14:textId="77777777" w:rsidR="003B4743" w:rsidRPr="003B4743" w:rsidRDefault="003B4743" w:rsidP="003B4743">
      <w:pPr>
        <w:pStyle w:val="Heading1"/>
        <w:rPr>
          <w:color w:val="auto"/>
          <w:sz w:val="22"/>
          <w:szCs w:val="22"/>
        </w:rPr>
      </w:pPr>
      <w:r w:rsidRPr="003B4743">
        <w:rPr>
          <w:color w:val="auto"/>
          <w:sz w:val="22"/>
          <w:szCs w:val="22"/>
        </w:rPr>
        <w:t>15. Monitoring arrangements</w:t>
      </w:r>
    </w:p>
    <w:p w14:paraId="28F6CF7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Headteacher will monitor suspensions and permanent exclusions and report to the governing board at least termly.</w:t>
      </w:r>
    </w:p>
    <w:p w14:paraId="1F8299F2"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Monitoring will include:</w:t>
      </w:r>
    </w:p>
    <w:p w14:paraId="7058A0D8"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total number of suspensions.</w:t>
      </w:r>
    </w:p>
    <w:p w14:paraId="131F66B2"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total number of school days lost.</w:t>
      </w:r>
    </w:p>
    <w:p w14:paraId="36B3879E"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number of individual pupils suspended.</w:t>
      </w:r>
    </w:p>
    <w:p w14:paraId="206680C8"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Repeat suspensions involving individual pupils.</w:t>
      </w:r>
    </w:p>
    <w:p w14:paraId="17673DF8"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reasons for suspensions.</w:t>
      </w:r>
    </w:p>
    <w:p w14:paraId="6EC1073E"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Patterns across pathways, key stages and classes.</w:t>
      </w:r>
    </w:p>
    <w:p w14:paraId="7E3FBF8B"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Links between suspensions and EHCP reviews.</w:t>
      </w:r>
    </w:p>
    <w:p w14:paraId="6EA43898"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effectiveness of preventative interventions.</w:t>
      </w:r>
    </w:p>
    <w:p w14:paraId="2D1C1E39"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The effectiveness of reintegration arrangements.</w:t>
      </w:r>
    </w:p>
    <w:p w14:paraId="2AC0460D" w14:textId="77777777" w:rsidR="003B4743" w:rsidRPr="003B4743" w:rsidRDefault="003B4743" w:rsidP="000B79B8">
      <w:pPr>
        <w:pStyle w:val="NormalWeb"/>
        <w:numPr>
          <w:ilvl w:val="0"/>
          <w:numId w:val="39"/>
        </w:numPr>
        <w:rPr>
          <w:rFonts w:ascii="Arial" w:hAnsi="Arial" w:cs="Arial"/>
          <w:sz w:val="22"/>
          <w:szCs w:val="22"/>
        </w:rPr>
      </w:pPr>
      <w:r w:rsidRPr="003B4743">
        <w:rPr>
          <w:rFonts w:ascii="Arial" w:hAnsi="Arial" w:cs="Arial"/>
          <w:sz w:val="22"/>
          <w:szCs w:val="22"/>
        </w:rPr>
        <w:t>Any permanent exclusions and subsequent pupil outcomes.</w:t>
      </w:r>
    </w:p>
    <w:p w14:paraId="2D4C364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also consider whether particular groups of pupils are disproportionately affected.</w:t>
      </w:r>
    </w:p>
    <w:p w14:paraId="5FCB9F5B"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Where patterns or concerns are identified, the school will consider whether changes are required to behaviour support, staffing, provision, training or other relevant arrangements.</w:t>
      </w:r>
    </w:p>
    <w:p w14:paraId="21AD442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governing board will use this information to provide appropriate challenge and oversight.</w:t>
      </w:r>
    </w:p>
    <w:p w14:paraId="0F1D04DC"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lastRenderedPageBreak/>
        <w:t>The Headteacher will also liaise with the local authority to ensure suitable educational provision for excluded pupils.</w:t>
      </w:r>
    </w:p>
    <w:p w14:paraId="67501A3A" w14:textId="77777777" w:rsidR="003B4743" w:rsidRPr="003B4743" w:rsidRDefault="003B4743" w:rsidP="003B4743">
      <w:pPr>
        <w:pStyle w:val="Heading2"/>
        <w:rPr>
          <w:rFonts w:cs="Arial"/>
          <w:color w:val="auto"/>
          <w:sz w:val="22"/>
          <w:szCs w:val="22"/>
        </w:rPr>
      </w:pPr>
      <w:r w:rsidRPr="003B4743">
        <w:rPr>
          <w:rFonts w:cs="Arial"/>
          <w:color w:val="auto"/>
          <w:sz w:val="22"/>
          <w:szCs w:val="22"/>
        </w:rPr>
        <w:t>15.1 Policy review</w:t>
      </w:r>
    </w:p>
    <w:p w14:paraId="070B06A7"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policy will be reviewed annually by the Headteacher.</w:t>
      </w:r>
    </w:p>
    <w:p w14:paraId="4D0AF781"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It will also be reviewed earlier where changes to legislation or statutory guidance require amendments.</w:t>
      </w:r>
    </w:p>
    <w:p w14:paraId="38C5EA9A"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policy will be approved by the governing board.</w:t>
      </w:r>
    </w:p>
    <w:p w14:paraId="1BC5EE83" w14:textId="77777777" w:rsidR="003B4743" w:rsidRPr="003B4743" w:rsidRDefault="003B4743" w:rsidP="003B4743">
      <w:pPr>
        <w:pStyle w:val="Heading1"/>
        <w:rPr>
          <w:color w:val="auto"/>
          <w:sz w:val="22"/>
          <w:szCs w:val="22"/>
        </w:rPr>
      </w:pPr>
      <w:r w:rsidRPr="003B4743">
        <w:rPr>
          <w:color w:val="auto"/>
          <w:sz w:val="22"/>
          <w:szCs w:val="22"/>
        </w:rPr>
        <w:t>16. Links with other policies</w:t>
      </w:r>
    </w:p>
    <w:p w14:paraId="135BE5E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This policy should be read alongside the school's:</w:t>
      </w:r>
    </w:p>
    <w:p w14:paraId="478F2E8C"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Behaviour Policy.</w:t>
      </w:r>
    </w:p>
    <w:p w14:paraId="5AF99F14"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Positive Handling and Use of Reasonable Force Policy.</w:t>
      </w:r>
    </w:p>
    <w:p w14:paraId="3558A386"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Special Educational Needs Policy.</w:t>
      </w:r>
    </w:p>
    <w:p w14:paraId="24861CAE"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Child Protection and Safeguarding Policy.</w:t>
      </w:r>
    </w:p>
    <w:p w14:paraId="48070040"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Attendance Policy.</w:t>
      </w:r>
    </w:p>
    <w:p w14:paraId="4FA16433"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Equality and Accessibility Policies.</w:t>
      </w:r>
    </w:p>
    <w:p w14:paraId="7D8DE745"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Critical Incident and Lockdown Policy.</w:t>
      </w:r>
    </w:p>
    <w:p w14:paraId="47EE2DBD"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Complaints Procedure.</w:t>
      </w:r>
    </w:p>
    <w:p w14:paraId="175D8640" w14:textId="77777777" w:rsidR="003B4743" w:rsidRPr="003B4743" w:rsidRDefault="003B4743" w:rsidP="000B79B8">
      <w:pPr>
        <w:pStyle w:val="NormalWeb"/>
        <w:numPr>
          <w:ilvl w:val="0"/>
          <w:numId w:val="40"/>
        </w:numPr>
        <w:rPr>
          <w:rFonts w:ascii="Arial" w:hAnsi="Arial" w:cs="Arial"/>
          <w:sz w:val="22"/>
          <w:szCs w:val="22"/>
        </w:rPr>
      </w:pPr>
      <w:r w:rsidRPr="003B4743">
        <w:rPr>
          <w:rFonts w:ascii="Arial" w:hAnsi="Arial" w:cs="Arial"/>
          <w:sz w:val="22"/>
          <w:szCs w:val="22"/>
        </w:rPr>
        <w:t>Alternative Provision arrangements and procedures.</w:t>
      </w:r>
    </w:p>
    <w:p w14:paraId="79F40FE0"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ensure that these policies are consistent and that staff understand the distinction between disciplinary, safeguarding and SEND-related processes.</w:t>
      </w:r>
    </w:p>
    <w:p w14:paraId="6DC2A84F" w14:textId="77777777" w:rsidR="00692216" w:rsidRDefault="00692216" w:rsidP="003B4743">
      <w:pPr>
        <w:pStyle w:val="Heading1"/>
        <w:rPr>
          <w:color w:val="auto"/>
          <w:sz w:val="22"/>
          <w:szCs w:val="22"/>
        </w:rPr>
      </w:pPr>
    </w:p>
    <w:p w14:paraId="6EC6D074" w14:textId="77777777" w:rsidR="00692216" w:rsidRDefault="00692216" w:rsidP="003B4743">
      <w:pPr>
        <w:pStyle w:val="Heading1"/>
        <w:rPr>
          <w:color w:val="auto"/>
          <w:sz w:val="22"/>
          <w:szCs w:val="22"/>
        </w:rPr>
      </w:pPr>
    </w:p>
    <w:p w14:paraId="77D37BBF" w14:textId="77777777" w:rsidR="00692216" w:rsidRDefault="00692216" w:rsidP="003B4743">
      <w:pPr>
        <w:pStyle w:val="Heading1"/>
        <w:rPr>
          <w:color w:val="auto"/>
          <w:sz w:val="22"/>
          <w:szCs w:val="22"/>
        </w:rPr>
      </w:pPr>
    </w:p>
    <w:p w14:paraId="652228D0" w14:textId="77777777" w:rsidR="00692216" w:rsidRDefault="00692216" w:rsidP="003B4743">
      <w:pPr>
        <w:pStyle w:val="Heading1"/>
        <w:rPr>
          <w:color w:val="auto"/>
          <w:sz w:val="22"/>
          <w:szCs w:val="22"/>
        </w:rPr>
      </w:pPr>
    </w:p>
    <w:p w14:paraId="2C1A687C" w14:textId="77777777" w:rsidR="00692216" w:rsidRDefault="00692216" w:rsidP="003B4743">
      <w:pPr>
        <w:pStyle w:val="Heading1"/>
        <w:rPr>
          <w:color w:val="auto"/>
          <w:sz w:val="22"/>
          <w:szCs w:val="22"/>
        </w:rPr>
      </w:pPr>
    </w:p>
    <w:p w14:paraId="75CD34F1" w14:textId="77777777" w:rsidR="00692216" w:rsidRDefault="00692216" w:rsidP="003B4743">
      <w:pPr>
        <w:pStyle w:val="Heading1"/>
        <w:rPr>
          <w:color w:val="auto"/>
          <w:sz w:val="22"/>
          <w:szCs w:val="22"/>
        </w:rPr>
      </w:pPr>
    </w:p>
    <w:p w14:paraId="2DFE8848" w14:textId="77777777" w:rsidR="00692216" w:rsidRDefault="00692216" w:rsidP="003B4743">
      <w:pPr>
        <w:pStyle w:val="Heading1"/>
        <w:rPr>
          <w:color w:val="auto"/>
          <w:sz w:val="22"/>
          <w:szCs w:val="22"/>
        </w:rPr>
      </w:pPr>
    </w:p>
    <w:p w14:paraId="49ACA9FB" w14:textId="77777777" w:rsidR="00692216" w:rsidRDefault="00692216" w:rsidP="003B4743">
      <w:pPr>
        <w:pStyle w:val="Heading1"/>
        <w:rPr>
          <w:color w:val="auto"/>
          <w:sz w:val="22"/>
          <w:szCs w:val="22"/>
        </w:rPr>
      </w:pPr>
    </w:p>
    <w:p w14:paraId="21296315" w14:textId="77777777" w:rsidR="00692216" w:rsidRDefault="00692216" w:rsidP="003B4743">
      <w:pPr>
        <w:pStyle w:val="Heading1"/>
        <w:rPr>
          <w:color w:val="auto"/>
          <w:sz w:val="22"/>
          <w:szCs w:val="22"/>
        </w:rPr>
      </w:pPr>
    </w:p>
    <w:p w14:paraId="7AF996CF" w14:textId="77777777" w:rsidR="00692216" w:rsidRDefault="00692216" w:rsidP="003B4743">
      <w:pPr>
        <w:pStyle w:val="Heading1"/>
        <w:rPr>
          <w:color w:val="auto"/>
          <w:sz w:val="22"/>
          <w:szCs w:val="22"/>
        </w:rPr>
      </w:pPr>
    </w:p>
    <w:p w14:paraId="230210F4" w14:textId="77777777" w:rsidR="00692216" w:rsidRDefault="00692216" w:rsidP="003B4743">
      <w:pPr>
        <w:pStyle w:val="Heading1"/>
        <w:rPr>
          <w:color w:val="auto"/>
          <w:sz w:val="22"/>
          <w:szCs w:val="22"/>
        </w:rPr>
      </w:pPr>
    </w:p>
    <w:p w14:paraId="72388907" w14:textId="77777777" w:rsidR="00692216" w:rsidRDefault="00692216" w:rsidP="003B4743">
      <w:pPr>
        <w:pStyle w:val="Heading1"/>
        <w:rPr>
          <w:color w:val="auto"/>
          <w:sz w:val="22"/>
          <w:szCs w:val="22"/>
        </w:rPr>
      </w:pPr>
    </w:p>
    <w:p w14:paraId="3F9F8E88" w14:textId="77777777" w:rsidR="00692216" w:rsidRDefault="00692216" w:rsidP="003B4743">
      <w:pPr>
        <w:pStyle w:val="Heading1"/>
        <w:rPr>
          <w:color w:val="auto"/>
          <w:sz w:val="22"/>
          <w:szCs w:val="22"/>
        </w:rPr>
      </w:pPr>
    </w:p>
    <w:p w14:paraId="02A37B74" w14:textId="77777777" w:rsidR="00692216" w:rsidRDefault="00692216" w:rsidP="003B4743">
      <w:pPr>
        <w:pStyle w:val="Heading1"/>
        <w:rPr>
          <w:color w:val="auto"/>
          <w:sz w:val="22"/>
          <w:szCs w:val="22"/>
        </w:rPr>
      </w:pPr>
    </w:p>
    <w:p w14:paraId="22578291" w14:textId="77777777" w:rsidR="00692216" w:rsidRDefault="00692216" w:rsidP="003B4743">
      <w:pPr>
        <w:pStyle w:val="Heading1"/>
        <w:rPr>
          <w:color w:val="auto"/>
          <w:sz w:val="22"/>
          <w:szCs w:val="22"/>
        </w:rPr>
      </w:pPr>
    </w:p>
    <w:p w14:paraId="3E434CC6" w14:textId="77777777" w:rsidR="00692216" w:rsidRDefault="00692216" w:rsidP="003B4743">
      <w:pPr>
        <w:pStyle w:val="Heading1"/>
        <w:rPr>
          <w:color w:val="auto"/>
          <w:sz w:val="22"/>
          <w:szCs w:val="22"/>
        </w:rPr>
      </w:pPr>
    </w:p>
    <w:p w14:paraId="23120148" w14:textId="63DA06CA" w:rsidR="003B4743" w:rsidRPr="003B4743" w:rsidRDefault="003B4743" w:rsidP="003B4743">
      <w:pPr>
        <w:pStyle w:val="Heading1"/>
        <w:rPr>
          <w:color w:val="auto"/>
          <w:sz w:val="22"/>
          <w:szCs w:val="22"/>
        </w:rPr>
      </w:pPr>
      <w:bookmarkStart w:id="0" w:name="_GoBack"/>
      <w:bookmarkEnd w:id="0"/>
      <w:r w:rsidRPr="003B4743">
        <w:rPr>
          <w:color w:val="auto"/>
          <w:sz w:val="22"/>
          <w:szCs w:val="22"/>
        </w:rPr>
        <w:lastRenderedPageBreak/>
        <w:t>Appendix 1: Independent review panel training</w:t>
      </w:r>
    </w:p>
    <w:p w14:paraId="04C7F935"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local authority must ensure that all members of an independent review panel and clerks have received the required training within the two years before the date of the review.</w:t>
      </w:r>
    </w:p>
    <w:p w14:paraId="06B015C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Training must cover:</w:t>
      </w:r>
    </w:p>
    <w:p w14:paraId="2C3F9376"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requirements of primary legislation, regulations and statutory guidance governing suspensions and permanent exclusions.</w:t>
      </w:r>
    </w:p>
    <w:p w14:paraId="1E08E37F"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principles applicable to judicial review and their relevance to panel decision-making.</w:t>
      </w:r>
    </w:p>
    <w:p w14:paraId="560C3981"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need for procedural fairness and the rules of natural justice.</w:t>
      </w:r>
    </w:p>
    <w:p w14:paraId="2E06F6CF"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role of the chair and clerk.</w:t>
      </w:r>
    </w:p>
    <w:p w14:paraId="5C374115"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duties of Headteachers, governing boards and review panels under the Equality Act 2010.</w:t>
      </w:r>
    </w:p>
    <w:p w14:paraId="4EC8B352" w14:textId="77777777" w:rsidR="003B4743" w:rsidRPr="003B4743" w:rsidRDefault="003B4743" w:rsidP="000B79B8">
      <w:pPr>
        <w:pStyle w:val="NormalWeb"/>
        <w:numPr>
          <w:ilvl w:val="0"/>
          <w:numId w:val="41"/>
        </w:numPr>
        <w:rPr>
          <w:rFonts w:ascii="Arial" w:hAnsi="Arial" w:cs="Arial"/>
          <w:sz w:val="22"/>
          <w:szCs w:val="22"/>
        </w:rPr>
      </w:pPr>
      <w:r w:rsidRPr="003B4743">
        <w:rPr>
          <w:rFonts w:ascii="Arial" w:hAnsi="Arial" w:cs="Arial"/>
          <w:sz w:val="22"/>
          <w:szCs w:val="22"/>
        </w:rPr>
        <w:t>The effect of section 6 of the Human Rights Act 1998 and the requirement for public authorities to act compatibly with relevant human rights.</w:t>
      </w:r>
    </w:p>
    <w:p w14:paraId="049431D3"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Panel members must also meet the relevant statutory eligibility and independence requirements.</w:t>
      </w:r>
    </w:p>
    <w:p w14:paraId="444827BF" w14:textId="77777777" w:rsidR="003B4743" w:rsidRPr="003B4743" w:rsidRDefault="003B4743" w:rsidP="003B4743">
      <w:pPr>
        <w:pStyle w:val="NormalWeb"/>
        <w:rPr>
          <w:rFonts w:ascii="Arial" w:hAnsi="Arial" w:cs="Arial"/>
          <w:sz w:val="22"/>
          <w:szCs w:val="22"/>
        </w:rPr>
      </w:pPr>
      <w:r w:rsidRPr="003B4743">
        <w:rPr>
          <w:rFonts w:ascii="Arial" w:hAnsi="Arial" w:cs="Arial"/>
          <w:sz w:val="22"/>
          <w:szCs w:val="22"/>
        </w:rPr>
        <w:t>The school will cooperate with the local authority and independent review panel to ensure that relevant information is provided and that the review process is conducted fairly.</w:t>
      </w:r>
    </w:p>
    <w:p w14:paraId="61CDCEAD" w14:textId="77777777" w:rsidR="00761265" w:rsidRPr="003B4743" w:rsidRDefault="00761265" w:rsidP="00861DAA">
      <w:pPr>
        <w:pStyle w:val="1bodycopy10pt"/>
        <w:jc w:val="both"/>
        <w:rPr>
          <w:rFonts w:cs="Arial"/>
          <w:sz w:val="22"/>
          <w:szCs w:val="22"/>
        </w:rPr>
      </w:pPr>
    </w:p>
    <w:sectPr w:rsidR="00761265" w:rsidRPr="003B4743" w:rsidSect="00861DAA">
      <w:headerReference w:type="even" r:id="rId9"/>
      <w:headerReference w:type="default" r:id="rId10"/>
      <w:footerReference w:type="default" r:id="rId11"/>
      <w:headerReference w:type="first" r:id="rId12"/>
      <w:pgSz w:w="11900" w:h="16840" w:code="9"/>
      <w:pgMar w:top="992" w:right="1077" w:bottom="1701" w:left="1077" w:header="567" w:footer="227"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CCAED" w14:textId="77777777" w:rsidR="000B79B8" w:rsidRDefault="000B79B8" w:rsidP="00626EDA">
      <w:r>
        <w:separator/>
      </w:r>
    </w:p>
  </w:endnote>
  <w:endnote w:type="continuationSeparator" w:id="0">
    <w:p w14:paraId="7B9E352B" w14:textId="77777777" w:rsidR="000B79B8" w:rsidRDefault="000B79B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B4899" w14:textId="03432C01" w:rsidR="00861DAA" w:rsidRDefault="00861DAA" w:rsidP="00861DAA">
    <w:pPr>
      <w:pStyle w:val="Footer"/>
      <w:pBdr>
        <w:top w:val="single" w:sz="4" w:space="1" w:color="D9D9D9"/>
      </w:pBdr>
      <w:jc w:val="right"/>
    </w:pPr>
    <w:r>
      <w:fldChar w:fldCharType="begin"/>
    </w:r>
    <w:r>
      <w:instrText xml:space="preserve"> PAGE   \* MERGEFORMAT </w:instrText>
    </w:r>
    <w:r>
      <w:fldChar w:fldCharType="separate"/>
    </w:r>
    <w:r w:rsidR="00692216">
      <w:rPr>
        <w:noProof/>
      </w:rPr>
      <w:t>21</w:t>
    </w:r>
    <w:r>
      <w:rPr>
        <w:noProof/>
      </w:rPr>
      <w:fldChar w:fldCharType="end"/>
    </w:r>
    <w:r>
      <w:t xml:space="preserve"> | </w:t>
    </w:r>
    <w:r w:rsidRPr="00861DAA">
      <w:rPr>
        <w:color w:val="7F7F7F"/>
        <w:spacing w:val="60"/>
      </w:rPr>
      <w:t>Page</w:t>
    </w:r>
  </w:p>
  <w:p w14:paraId="44E871BC" w14:textId="77777777" w:rsidR="00FE3F15" w:rsidRPr="00512916" w:rsidRDefault="00FE3F15" w:rsidP="006F569D">
    <w:pPr>
      <w:pStyle w:val="Footer"/>
      <w:rPr>
        <w:noProof/>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55C85" w14:textId="77777777" w:rsidR="000B79B8" w:rsidRDefault="000B79B8" w:rsidP="00626EDA">
      <w:r>
        <w:separator/>
      </w:r>
    </w:p>
  </w:footnote>
  <w:footnote w:type="continuationSeparator" w:id="0">
    <w:p w14:paraId="41122D7A" w14:textId="77777777" w:rsidR="000B79B8" w:rsidRDefault="000B79B8"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66CA" w14:textId="77777777" w:rsidR="00FE3F15" w:rsidRDefault="00BE68D7">
    <w:r>
      <w:rPr>
        <w:noProof/>
        <w:lang w:val="en-GB" w:eastAsia="en-GB"/>
      </w:rPr>
      <w:drawing>
        <wp:anchor distT="0" distB="0" distL="114300" distR="114300" simplePos="0" relativeHeight="251657216" behindDoc="1" locked="0" layoutInCell="1" allowOverlap="1" wp14:anchorId="2E78B169"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B79B8">
      <w:rPr>
        <w:noProof/>
      </w:rPr>
      <w:pict w14:anchorId="0493C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9E253" w14:textId="77777777" w:rsidR="00FE3F15" w:rsidRDefault="00FE3F15"/>
  <w:p w14:paraId="23DE523C" w14:textId="77777777" w:rsidR="00FE3F15" w:rsidRDefault="00FE3F15"/>
  <w:p w14:paraId="52E56223" w14:textId="77777777" w:rsidR="00FE3F15" w:rsidRDefault="00FE3F1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59315" w14:textId="77777777" w:rsidR="00FE3F15" w:rsidRDefault="00FE3F15"/>
  <w:p w14:paraId="6537F28F" w14:textId="77777777" w:rsidR="00FE3F15" w:rsidRDefault="00FE3F15"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2" type="#_x0000_t75" style="width:36pt;height:30pt" o:bullet="t">
        <v:imagedata r:id="rId1" o:title="Tick"/>
      </v:shape>
    </w:pict>
  </w:numPicBullet>
  <w:numPicBullet w:numPicBulletId="1">
    <w:pict>
      <v:shape id="_x0000_i1223" type="#_x0000_t75" style="width:30pt;height:30pt" o:bullet="t">
        <v:imagedata r:id="rId2" o:title="Cross"/>
      </v:shape>
    </w:pict>
  </w:numPicBullet>
  <w:numPicBullet w:numPicBulletId="2">
    <w:pict>
      <v:shape id="_x0000_i1225" type="#_x0000_t75" style="width:209.4pt;height:332.4pt" o:bullet="t">
        <v:imagedata r:id="rId3" o:title="TK_LOGO_POINTER_RGB_bullet_blue"/>
      </v:shape>
    </w:pict>
  </w:numPicBullet>
  <w:abstractNum w:abstractNumId="0" w15:restartNumberingAfterBreak="0">
    <w:nsid w:val="017A4ECF"/>
    <w:multiLevelType w:val="multilevel"/>
    <w:tmpl w:val="6172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60E27"/>
    <w:multiLevelType w:val="multilevel"/>
    <w:tmpl w:val="5FC2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BA4DD8"/>
    <w:multiLevelType w:val="multilevel"/>
    <w:tmpl w:val="13FE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106AD"/>
    <w:multiLevelType w:val="multilevel"/>
    <w:tmpl w:val="9C4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70F1E"/>
    <w:multiLevelType w:val="multilevel"/>
    <w:tmpl w:val="4E9E5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BF90FCA"/>
    <w:multiLevelType w:val="multilevel"/>
    <w:tmpl w:val="D990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6317A"/>
    <w:multiLevelType w:val="multilevel"/>
    <w:tmpl w:val="85B6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7D705F"/>
    <w:multiLevelType w:val="multilevel"/>
    <w:tmpl w:val="88C8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3160C"/>
    <w:multiLevelType w:val="multilevel"/>
    <w:tmpl w:val="0A2C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D607E"/>
    <w:multiLevelType w:val="multilevel"/>
    <w:tmpl w:val="2C18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C60C4"/>
    <w:multiLevelType w:val="multilevel"/>
    <w:tmpl w:val="28D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64695"/>
    <w:multiLevelType w:val="multilevel"/>
    <w:tmpl w:val="F772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3D3549"/>
    <w:multiLevelType w:val="multilevel"/>
    <w:tmpl w:val="F70C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D55DA"/>
    <w:multiLevelType w:val="multilevel"/>
    <w:tmpl w:val="958E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CA387E"/>
    <w:multiLevelType w:val="multilevel"/>
    <w:tmpl w:val="D218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63139E"/>
    <w:multiLevelType w:val="multilevel"/>
    <w:tmpl w:val="6ACC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74655D"/>
    <w:multiLevelType w:val="multilevel"/>
    <w:tmpl w:val="ECBA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34A1C"/>
    <w:multiLevelType w:val="multilevel"/>
    <w:tmpl w:val="A850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2F5FD4"/>
    <w:multiLevelType w:val="multilevel"/>
    <w:tmpl w:val="153E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F475A"/>
    <w:multiLevelType w:val="multilevel"/>
    <w:tmpl w:val="177E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C03D87"/>
    <w:multiLevelType w:val="multilevel"/>
    <w:tmpl w:val="5E4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12ADE"/>
    <w:multiLevelType w:val="multilevel"/>
    <w:tmpl w:val="9F14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30B7A"/>
    <w:multiLevelType w:val="multilevel"/>
    <w:tmpl w:val="EB82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2C3E97"/>
    <w:multiLevelType w:val="multilevel"/>
    <w:tmpl w:val="EF74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1E6439"/>
    <w:multiLevelType w:val="multilevel"/>
    <w:tmpl w:val="69BA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A71DE8"/>
    <w:multiLevelType w:val="multilevel"/>
    <w:tmpl w:val="03FA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FC4773"/>
    <w:multiLevelType w:val="multilevel"/>
    <w:tmpl w:val="7892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3794A"/>
    <w:multiLevelType w:val="multilevel"/>
    <w:tmpl w:val="DD64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1745C4"/>
    <w:multiLevelType w:val="multilevel"/>
    <w:tmpl w:val="5A04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B70E43"/>
    <w:multiLevelType w:val="multilevel"/>
    <w:tmpl w:val="BD18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C4650F"/>
    <w:multiLevelType w:val="multilevel"/>
    <w:tmpl w:val="9202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D90692"/>
    <w:multiLevelType w:val="multilevel"/>
    <w:tmpl w:val="7CEC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5032B8"/>
    <w:multiLevelType w:val="multilevel"/>
    <w:tmpl w:val="D6D0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F6B0174"/>
    <w:multiLevelType w:val="multilevel"/>
    <w:tmpl w:val="DFB2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
  </w:num>
  <w:num w:numId="3">
    <w:abstractNumId w:val="39"/>
  </w:num>
  <w:num w:numId="4">
    <w:abstractNumId w:val="36"/>
  </w:num>
  <w:num w:numId="5">
    <w:abstractNumId w:val="38"/>
  </w:num>
  <w:num w:numId="6">
    <w:abstractNumId w:val="2"/>
  </w:num>
  <w:num w:numId="7">
    <w:abstractNumId w:val="7"/>
  </w:num>
  <w:num w:numId="8">
    <w:abstractNumId w:val="6"/>
  </w:num>
  <w:num w:numId="9">
    <w:abstractNumId w:val="31"/>
  </w:num>
  <w:num w:numId="10">
    <w:abstractNumId w:val="23"/>
  </w:num>
  <w:num w:numId="11">
    <w:abstractNumId w:val="26"/>
  </w:num>
  <w:num w:numId="12">
    <w:abstractNumId w:val="16"/>
  </w:num>
  <w:num w:numId="13">
    <w:abstractNumId w:val="0"/>
  </w:num>
  <w:num w:numId="14">
    <w:abstractNumId w:val="25"/>
  </w:num>
  <w:num w:numId="15">
    <w:abstractNumId w:val="21"/>
  </w:num>
  <w:num w:numId="16">
    <w:abstractNumId w:val="28"/>
  </w:num>
  <w:num w:numId="17">
    <w:abstractNumId w:val="13"/>
  </w:num>
  <w:num w:numId="18">
    <w:abstractNumId w:val="34"/>
  </w:num>
  <w:num w:numId="19">
    <w:abstractNumId w:val="17"/>
  </w:num>
  <w:num w:numId="20">
    <w:abstractNumId w:val="35"/>
  </w:num>
  <w:num w:numId="21">
    <w:abstractNumId w:val="37"/>
  </w:num>
  <w:num w:numId="22">
    <w:abstractNumId w:val="33"/>
  </w:num>
  <w:num w:numId="23">
    <w:abstractNumId w:val="10"/>
  </w:num>
  <w:num w:numId="24">
    <w:abstractNumId w:val="32"/>
  </w:num>
  <w:num w:numId="25">
    <w:abstractNumId w:val="12"/>
  </w:num>
  <w:num w:numId="26">
    <w:abstractNumId w:val="9"/>
  </w:num>
  <w:num w:numId="27">
    <w:abstractNumId w:val="24"/>
  </w:num>
  <w:num w:numId="28">
    <w:abstractNumId w:val="15"/>
  </w:num>
  <w:num w:numId="29">
    <w:abstractNumId w:val="8"/>
  </w:num>
  <w:num w:numId="30">
    <w:abstractNumId w:val="29"/>
  </w:num>
  <w:num w:numId="31">
    <w:abstractNumId w:val="20"/>
  </w:num>
  <w:num w:numId="32">
    <w:abstractNumId w:val="14"/>
  </w:num>
  <w:num w:numId="33">
    <w:abstractNumId w:val="30"/>
  </w:num>
  <w:num w:numId="34">
    <w:abstractNumId w:val="22"/>
  </w:num>
  <w:num w:numId="35">
    <w:abstractNumId w:val="11"/>
  </w:num>
  <w:num w:numId="36">
    <w:abstractNumId w:val="5"/>
  </w:num>
  <w:num w:numId="37">
    <w:abstractNumId w:val="1"/>
  </w:num>
  <w:num w:numId="38">
    <w:abstractNumId w:val="40"/>
  </w:num>
  <w:num w:numId="39">
    <w:abstractNumId w:val="18"/>
  </w:num>
  <w:num w:numId="40">
    <w:abstractNumId w:val="4"/>
  </w:num>
  <w:num w:numId="41">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DEB"/>
    <w:rsid w:val="00013C75"/>
    <w:rsid w:val="00015B1A"/>
    <w:rsid w:val="0002254B"/>
    <w:rsid w:val="00026691"/>
    <w:rsid w:val="0003088A"/>
    <w:rsid w:val="00082050"/>
    <w:rsid w:val="00084F72"/>
    <w:rsid w:val="000A569F"/>
    <w:rsid w:val="000B77E5"/>
    <w:rsid w:val="000B79B8"/>
    <w:rsid w:val="000D6968"/>
    <w:rsid w:val="000F5932"/>
    <w:rsid w:val="001201E4"/>
    <w:rsid w:val="001235FA"/>
    <w:rsid w:val="001357C9"/>
    <w:rsid w:val="0017045F"/>
    <w:rsid w:val="0018291B"/>
    <w:rsid w:val="001978C4"/>
    <w:rsid w:val="001A0FA9"/>
    <w:rsid w:val="001B2301"/>
    <w:rsid w:val="001E3CA3"/>
    <w:rsid w:val="00235450"/>
    <w:rsid w:val="00243344"/>
    <w:rsid w:val="00262ACA"/>
    <w:rsid w:val="00275D5E"/>
    <w:rsid w:val="002A7564"/>
    <w:rsid w:val="002C3F58"/>
    <w:rsid w:val="002E16E7"/>
    <w:rsid w:val="002E5D89"/>
    <w:rsid w:val="002F4E11"/>
    <w:rsid w:val="00330213"/>
    <w:rsid w:val="003365A2"/>
    <w:rsid w:val="00351AF4"/>
    <w:rsid w:val="00375061"/>
    <w:rsid w:val="00397FC0"/>
    <w:rsid w:val="003B2EB4"/>
    <w:rsid w:val="003B3291"/>
    <w:rsid w:val="003B4743"/>
    <w:rsid w:val="003C1D02"/>
    <w:rsid w:val="003C5FC5"/>
    <w:rsid w:val="003F2BD9"/>
    <w:rsid w:val="003F6230"/>
    <w:rsid w:val="004167BE"/>
    <w:rsid w:val="00444DC8"/>
    <w:rsid w:val="0046077F"/>
    <w:rsid w:val="00465755"/>
    <w:rsid w:val="00473654"/>
    <w:rsid w:val="004750A7"/>
    <w:rsid w:val="00492175"/>
    <w:rsid w:val="004944EE"/>
    <w:rsid w:val="004A0147"/>
    <w:rsid w:val="004B05BB"/>
    <w:rsid w:val="004B3C9A"/>
    <w:rsid w:val="004E66A2"/>
    <w:rsid w:val="004F463D"/>
    <w:rsid w:val="00510ED3"/>
    <w:rsid w:val="00512916"/>
    <w:rsid w:val="00531C8C"/>
    <w:rsid w:val="00543D26"/>
    <w:rsid w:val="0055766C"/>
    <w:rsid w:val="00564CD3"/>
    <w:rsid w:val="00572572"/>
    <w:rsid w:val="00573834"/>
    <w:rsid w:val="00584A10"/>
    <w:rsid w:val="00590890"/>
    <w:rsid w:val="00597ED1"/>
    <w:rsid w:val="005B1D35"/>
    <w:rsid w:val="005B27AE"/>
    <w:rsid w:val="005B4650"/>
    <w:rsid w:val="005B7ADF"/>
    <w:rsid w:val="0062626B"/>
    <w:rsid w:val="00626EDA"/>
    <w:rsid w:val="00680CD2"/>
    <w:rsid w:val="00692216"/>
    <w:rsid w:val="00695749"/>
    <w:rsid w:val="006D0F8A"/>
    <w:rsid w:val="006F569D"/>
    <w:rsid w:val="006F7E8A"/>
    <w:rsid w:val="007070A1"/>
    <w:rsid w:val="0072620F"/>
    <w:rsid w:val="00735B7D"/>
    <w:rsid w:val="00740AC8"/>
    <w:rsid w:val="00743555"/>
    <w:rsid w:val="00761265"/>
    <w:rsid w:val="00785BEE"/>
    <w:rsid w:val="00786D07"/>
    <w:rsid w:val="007A03B3"/>
    <w:rsid w:val="007C12A1"/>
    <w:rsid w:val="007C5AC9"/>
    <w:rsid w:val="007D268D"/>
    <w:rsid w:val="007E217D"/>
    <w:rsid w:val="007E6128"/>
    <w:rsid w:val="007F2F4C"/>
    <w:rsid w:val="007F657C"/>
    <w:rsid w:val="007F788B"/>
    <w:rsid w:val="00805A94"/>
    <w:rsid w:val="0080784C"/>
    <w:rsid w:val="008116A6"/>
    <w:rsid w:val="00832260"/>
    <w:rsid w:val="008472C3"/>
    <w:rsid w:val="00861DAA"/>
    <w:rsid w:val="00874C73"/>
    <w:rsid w:val="00877394"/>
    <w:rsid w:val="00887DB6"/>
    <w:rsid w:val="008941E7"/>
    <w:rsid w:val="008C1253"/>
    <w:rsid w:val="008D4457"/>
    <w:rsid w:val="008E4865"/>
    <w:rsid w:val="008F744A"/>
    <w:rsid w:val="009122BB"/>
    <w:rsid w:val="00975B51"/>
    <w:rsid w:val="0099114F"/>
    <w:rsid w:val="009A267F"/>
    <w:rsid w:val="009A448F"/>
    <w:rsid w:val="009B1F2D"/>
    <w:rsid w:val="009C0867"/>
    <w:rsid w:val="009D1474"/>
    <w:rsid w:val="009E331F"/>
    <w:rsid w:val="009F66A8"/>
    <w:rsid w:val="00A102D5"/>
    <w:rsid w:val="00A23013"/>
    <w:rsid w:val="00A2444F"/>
    <w:rsid w:val="00A466EE"/>
    <w:rsid w:val="00A50F4A"/>
    <w:rsid w:val="00A62B49"/>
    <w:rsid w:val="00A91D2D"/>
    <w:rsid w:val="00A94453"/>
    <w:rsid w:val="00A945B2"/>
    <w:rsid w:val="00AA6E73"/>
    <w:rsid w:val="00AB3252"/>
    <w:rsid w:val="00AD3666"/>
    <w:rsid w:val="00AD7F8A"/>
    <w:rsid w:val="00AE3C9C"/>
    <w:rsid w:val="00B4263C"/>
    <w:rsid w:val="00B5559F"/>
    <w:rsid w:val="00B63FB8"/>
    <w:rsid w:val="00B6679E"/>
    <w:rsid w:val="00B82429"/>
    <w:rsid w:val="00B846C2"/>
    <w:rsid w:val="00B95F60"/>
    <w:rsid w:val="00BE3E54"/>
    <w:rsid w:val="00BE68D7"/>
    <w:rsid w:val="00C06E9B"/>
    <w:rsid w:val="00C178AD"/>
    <w:rsid w:val="00C31397"/>
    <w:rsid w:val="00C41E6A"/>
    <w:rsid w:val="00C4731F"/>
    <w:rsid w:val="00C51C6A"/>
    <w:rsid w:val="00C570C3"/>
    <w:rsid w:val="00C76535"/>
    <w:rsid w:val="00C8314B"/>
    <w:rsid w:val="00C91F46"/>
    <w:rsid w:val="00CC51B6"/>
    <w:rsid w:val="00CC563E"/>
    <w:rsid w:val="00CD23C4"/>
    <w:rsid w:val="00CD2BC6"/>
    <w:rsid w:val="00CF553F"/>
    <w:rsid w:val="00D11C7E"/>
    <w:rsid w:val="00D508B4"/>
    <w:rsid w:val="00D80D51"/>
    <w:rsid w:val="00D86752"/>
    <w:rsid w:val="00D95FA0"/>
    <w:rsid w:val="00DA43DE"/>
    <w:rsid w:val="00DA5725"/>
    <w:rsid w:val="00DA7F11"/>
    <w:rsid w:val="00DC28D6"/>
    <w:rsid w:val="00DC4C0F"/>
    <w:rsid w:val="00DC52AC"/>
    <w:rsid w:val="00DC5FAC"/>
    <w:rsid w:val="00DE49EB"/>
    <w:rsid w:val="00DF66B4"/>
    <w:rsid w:val="00E00085"/>
    <w:rsid w:val="00E01896"/>
    <w:rsid w:val="00E22112"/>
    <w:rsid w:val="00E22AB9"/>
    <w:rsid w:val="00E24FDF"/>
    <w:rsid w:val="00E3210F"/>
    <w:rsid w:val="00E36879"/>
    <w:rsid w:val="00E647DF"/>
    <w:rsid w:val="00E763E4"/>
    <w:rsid w:val="00E77A5C"/>
    <w:rsid w:val="00E82606"/>
    <w:rsid w:val="00E9136B"/>
    <w:rsid w:val="00EA7D32"/>
    <w:rsid w:val="00EF22F0"/>
    <w:rsid w:val="00EF631F"/>
    <w:rsid w:val="00F02A4E"/>
    <w:rsid w:val="00F139E0"/>
    <w:rsid w:val="00F167DF"/>
    <w:rsid w:val="00F32248"/>
    <w:rsid w:val="00F519DC"/>
    <w:rsid w:val="00F82220"/>
    <w:rsid w:val="00F84228"/>
    <w:rsid w:val="00F85DEB"/>
    <w:rsid w:val="00F9563C"/>
    <w:rsid w:val="00F97695"/>
    <w:rsid w:val="00FA4EC5"/>
    <w:rsid w:val="00FE3F15"/>
    <w:rsid w:val="00FE4FB6"/>
    <w:rsid w:val="04C744DD"/>
    <w:rsid w:val="3AA01229"/>
    <w:rsid w:val="48817A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9C3B3C"/>
  <w15:chartTrackingRefBased/>
  <w15:docId w15:val="{7A4F697F-19B4-4750-B324-B558528C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paragraph">
    <w:name w:val="paragraph"/>
    <w:basedOn w:val="Normal"/>
    <w:rsid w:val="00861DAA"/>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861DAA"/>
  </w:style>
  <w:style w:type="character" w:customStyle="1" w:styleId="eop">
    <w:name w:val="eop"/>
    <w:basedOn w:val="DefaultParagraphFont"/>
    <w:rsid w:val="00861DAA"/>
  </w:style>
  <w:style w:type="paragraph" w:styleId="NormalWeb">
    <w:name w:val="Normal (Web)"/>
    <w:basedOn w:val="Normal"/>
    <w:uiPriority w:val="99"/>
    <w:semiHidden/>
    <w:unhideWhenUsed/>
    <w:rsid w:val="003B4743"/>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3B47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68808669">
      <w:bodyDiv w:val="1"/>
      <w:marLeft w:val="0"/>
      <w:marRight w:val="0"/>
      <w:marTop w:val="0"/>
      <w:marBottom w:val="0"/>
      <w:divBdr>
        <w:top w:val="none" w:sz="0" w:space="0" w:color="auto"/>
        <w:left w:val="none" w:sz="0" w:space="0" w:color="auto"/>
        <w:bottom w:val="none" w:sz="0" w:space="0" w:color="auto"/>
        <w:right w:val="none" w:sz="0" w:space="0" w:color="auto"/>
      </w:divBdr>
      <w:divsChild>
        <w:div w:id="28651848">
          <w:marLeft w:val="0"/>
          <w:marRight w:val="0"/>
          <w:marTop w:val="0"/>
          <w:marBottom w:val="0"/>
          <w:divBdr>
            <w:top w:val="none" w:sz="0" w:space="0" w:color="auto"/>
            <w:left w:val="none" w:sz="0" w:space="0" w:color="auto"/>
            <w:bottom w:val="none" w:sz="0" w:space="0" w:color="auto"/>
            <w:right w:val="none" w:sz="0" w:space="0" w:color="auto"/>
          </w:divBdr>
        </w:div>
        <w:div w:id="72051157">
          <w:marLeft w:val="0"/>
          <w:marRight w:val="0"/>
          <w:marTop w:val="0"/>
          <w:marBottom w:val="0"/>
          <w:divBdr>
            <w:top w:val="none" w:sz="0" w:space="0" w:color="auto"/>
            <w:left w:val="none" w:sz="0" w:space="0" w:color="auto"/>
            <w:bottom w:val="none" w:sz="0" w:space="0" w:color="auto"/>
            <w:right w:val="none" w:sz="0" w:space="0" w:color="auto"/>
          </w:divBdr>
        </w:div>
        <w:div w:id="90781034">
          <w:marLeft w:val="0"/>
          <w:marRight w:val="0"/>
          <w:marTop w:val="0"/>
          <w:marBottom w:val="0"/>
          <w:divBdr>
            <w:top w:val="none" w:sz="0" w:space="0" w:color="auto"/>
            <w:left w:val="none" w:sz="0" w:space="0" w:color="auto"/>
            <w:bottom w:val="none" w:sz="0" w:space="0" w:color="auto"/>
            <w:right w:val="none" w:sz="0" w:space="0" w:color="auto"/>
          </w:divBdr>
        </w:div>
        <w:div w:id="111940153">
          <w:marLeft w:val="0"/>
          <w:marRight w:val="0"/>
          <w:marTop w:val="0"/>
          <w:marBottom w:val="0"/>
          <w:divBdr>
            <w:top w:val="none" w:sz="0" w:space="0" w:color="auto"/>
            <w:left w:val="none" w:sz="0" w:space="0" w:color="auto"/>
            <w:bottom w:val="none" w:sz="0" w:space="0" w:color="auto"/>
            <w:right w:val="none" w:sz="0" w:space="0" w:color="auto"/>
          </w:divBdr>
        </w:div>
        <w:div w:id="125583971">
          <w:marLeft w:val="0"/>
          <w:marRight w:val="0"/>
          <w:marTop w:val="0"/>
          <w:marBottom w:val="0"/>
          <w:divBdr>
            <w:top w:val="none" w:sz="0" w:space="0" w:color="auto"/>
            <w:left w:val="none" w:sz="0" w:space="0" w:color="auto"/>
            <w:bottom w:val="none" w:sz="0" w:space="0" w:color="auto"/>
            <w:right w:val="none" w:sz="0" w:space="0" w:color="auto"/>
          </w:divBdr>
        </w:div>
        <w:div w:id="180706437">
          <w:marLeft w:val="0"/>
          <w:marRight w:val="0"/>
          <w:marTop w:val="0"/>
          <w:marBottom w:val="0"/>
          <w:divBdr>
            <w:top w:val="none" w:sz="0" w:space="0" w:color="auto"/>
            <w:left w:val="none" w:sz="0" w:space="0" w:color="auto"/>
            <w:bottom w:val="none" w:sz="0" w:space="0" w:color="auto"/>
            <w:right w:val="none" w:sz="0" w:space="0" w:color="auto"/>
          </w:divBdr>
        </w:div>
        <w:div w:id="320037557">
          <w:marLeft w:val="0"/>
          <w:marRight w:val="0"/>
          <w:marTop w:val="0"/>
          <w:marBottom w:val="0"/>
          <w:divBdr>
            <w:top w:val="none" w:sz="0" w:space="0" w:color="auto"/>
            <w:left w:val="none" w:sz="0" w:space="0" w:color="auto"/>
            <w:bottom w:val="none" w:sz="0" w:space="0" w:color="auto"/>
            <w:right w:val="none" w:sz="0" w:space="0" w:color="auto"/>
          </w:divBdr>
        </w:div>
        <w:div w:id="325521194">
          <w:marLeft w:val="0"/>
          <w:marRight w:val="0"/>
          <w:marTop w:val="0"/>
          <w:marBottom w:val="0"/>
          <w:divBdr>
            <w:top w:val="none" w:sz="0" w:space="0" w:color="auto"/>
            <w:left w:val="none" w:sz="0" w:space="0" w:color="auto"/>
            <w:bottom w:val="none" w:sz="0" w:space="0" w:color="auto"/>
            <w:right w:val="none" w:sz="0" w:space="0" w:color="auto"/>
          </w:divBdr>
        </w:div>
        <w:div w:id="374433920">
          <w:marLeft w:val="0"/>
          <w:marRight w:val="0"/>
          <w:marTop w:val="0"/>
          <w:marBottom w:val="0"/>
          <w:divBdr>
            <w:top w:val="none" w:sz="0" w:space="0" w:color="auto"/>
            <w:left w:val="none" w:sz="0" w:space="0" w:color="auto"/>
            <w:bottom w:val="none" w:sz="0" w:space="0" w:color="auto"/>
            <w:right w:val="none" w:sz="0" w:space="0" w:color="auto"/>
          </w:divBdr>
        </w:div>
        <w:div w:id="480542368">
          <w:marLeft w:val="0"/>
          <w:marRight w:val="0"/>
          <w:marTop w:val="0"/>
          <w:marBottom w:val="0"/>
          <w:divBdr>
            <w:top w:val="none" w:sz="0" w:space="0" w:color="auto"/>
            <w:left w:val="none" w:sz="0" w:space="0" w:color="auto"/>
            <w:bottom w:val="none" w:sz="0" w:space="0" w:color="auto"/>
            <w:right w:val="none" w:sz="0" w:space="0" w:color="auto"/>
          </w:divBdr>
        </w:div>
        <w:div w:id="553737698">
          <w:marLeft w:val="0"/>
          <w:marRight w:val="0"/>
          <w:marTop w:val="0"/>
          <w:marBottom w:val="0"/>
          <w:divBdr>
            <w:top w:val="none" w:sz="0" w:space="0" w:color="auto"/>
            <w:left w:val="none" w:sz="0" w:space="0" w:color="auto"/>
            <w:bottom w:val="none" w:sz="0" w:space="0" w:color="auto"/>
            <w:right w:val="none" w:sz="0" w:space="0" w:color="auto"/>
          </w:divBdr>
        </w:div>
        <w:div w:id="577520321">
          <w:marLeft w:val="0"/>
          <w:marRight w:val="0"/>
          <w:marTop w:val="0"/>
          <w:marBottom w:val="0"/>
          <w:divBdr>
            <w:top w:val="none" w:sz="0" w:space="0" w:color="auto"/>
            <w:left w:val="none" w:sz="0" w:space="0" w:color="auto"/>
            <w:bottom w:val="none" w:sz="0" w:space="0" w:color="auto"/>
            <w:right w:val="none" w:sz="0" w:space="0" w:color="auto"/>
          </w:divBdr>
        </w:div>
        <w:div w:id="689725834">
          <w:marLeft w:val="0"/>
          <w:marRight w:val="0"/>
          <w:marTop w:val="0"/>
          <w:marBottom w:val="0"/>
          <w:divBdr>
            <w:top w:val="none" w:sz="0" w:space="0" w:color="auto"/>
            <w:left w:val="none" w:sz="0" w:space="0" w:color="auto"/>
            <w:bottom w:val="none" w:sz="0" w:space="0" w:color="auto"/>
            <w:right w:val="none" w:sz="0" w:space="0" w:color="auto"/>
          </w:divBdr>
        </w:div>
        <w:div w:id="767314129">
          <w:marLeft w:val="0"/>
          <w:marRight w:val="0"/>
          <w:marTop w:val="0"/>
          <w:marBottom w:val="0"/>
          <w:divBdr>
            <w:top w:val="none" w:sz="0" w:space="0" w:color="auto"/>
            <w:left w:val="none" w:sz="0" w:space="0" w:color="auto"/>
            <w:bottom w:val="none" w:sz="0" w:space="0" w:color="auto"/>
            <w:right w:val="none" w:sz="0" w:space="0" w:color="auto"/>
          </w:divBdr>
        </w:div>
        <w:div w:id="883714519">
          <w:marLeft w:val="0"/>
          <w:marRight w:val="0"/>
          <w:marTop w:val="0"/>
          <w:marBottom w:val="0"/>
          <w:divBdr>
            <w:top w:val="none" w:sz="0" w:space="0" w:color="auto"/>
            <w:left w:val="none" w:sz="0" w:space="0" w:color="auto"/>
            <w:bottom w:val="none" w:sz="0" w:space="0" w:color="auto"/>
            <w:right w:val="none" w:sz="0" w:space="0" w:color="auto"/>
          </w:divBdr>
        </w:div>
        <w:div w:id="1040938259">
          <w:marLeft w:val="0"/>
          <w:marRight w:val="0"/>
          <w:marTop w:val="0"/>
          <w:marBottom w:val="0"/>
          <w:divBdr>
            <w:top w:val="none" w:sz="0" w:space="0" w:color="auto"/>
            <w:left w:val="none" w:sz="0" w:space="0" w:color="auto"/>
            <w:bottom w:val="none" w:sz="0" w:space="0" w:color="auto"/>
            <w:right w:val="none" w:sz="0" w:space="0" w:color="auto"/>
          </w:divBdr>
        </w:div>
        <w:div w:id="1119954614">
          <w:marLeft w:val="0"/>
          <w:marRight w:val="0"/>
          <w:marTop w:val="0"/>
          <w:marBottom w:val="0"/>
          <w:divBdr>
            <w:top w:val="none" w:sz="0" w:space="0" w:color="auto"/>
            <w:left w:val="none" w:sz="0" w:space="0" w:color="auto"/>
            <w:bottom w:val="none" w:sz="0" w:space="0" w:color="auto"/>
            <w:right w:val="none" w:sz="0" w:space="0" w:color="auto"/>
          </w:divBdr>
        </w:div>
        <w:div w:id="1155099595">
          <w:marLeft w:val="0"/>
          <w:marRight w:val="0"/>
          <w:marTop w:val="0"/>
          <w:marBottom w:val="0"/>
          <w:divBdr>
            <w:top w:val="none" w:sz="0" w:space="0" w:color="auto"/>
            <w:left w:val="none" w:sz="0" w:space="0" w:color="auto"/>
            <w:bottom w:val="none" w:sz="0" w:space="0" w:color="auto"/>
            <w:right w:val="none" w:sz="0" w:space="0" w:color="auto"/>
          </w:divBdr>
        </w:div>
        <w:div w:id="1240558132">
          <w:marLeft w:val="0"/>
          <w:marRight w:val="0"/>
          <w:marTop w:val="0"/>
          <w:marBottom w:val="0"/>
          <w:divBdr>
            <w:top w:val="none" w:sz="0" w:space="0" w:color="auto"/>
            <w:left w:val="none" w:sz="0" w:space="0" w:color="auto"/>
            <w:bottom w:val="none" w:sz="0" w:space="0" w:color="auto"/>
            <w:right w:val="none" w:sz="0" w:space="0" w:color="auto"/>
          </w:divBdr>
        </w:div>
        <w:div w:id="1307079021">
          <w:marLeft w:val="0"/>
          <w:marRight w:val="0"/>
          <w:marTop w:val="0"/>
          <w:marBottom w:val="0"/>
          <w:divBdr>
            <w:top w:val="none" w:sz="0" w:space="0" w:color="auto"/>
            <w:left w:val="none" w:sz="0" w:space="0" w:color="auto"/>
            <w:bottom w:val="none" w:sz="0" w:space="0" w:color="auto"/>
            <w:right w:val="none" w:sz="0" w:space="0" w:color="auto"/>
          </w:divBdr>
        </w:div>
        <w:div w:id="1342854384">
          <w:marLeft w:val="0"/>
          <w:marRight w:val="0"/>
          <w:marTop w:val="0"/>
          <w:marBottom w:val="0"/>
          <w:divBdr>
            <w:top w:val="none" w:sz="0" w:space="0" w:color="auto"/>
            <w:left w:val="none" w:sz="0" w:space="0" w:color="auto"/>
            <w:bottom w:val="none" w:sz="0" w:space="0" w:color="auto"/>
            <w:right w:val="none" w:sz="0" w:space="0" w:color="auto"/>
          </w:divBdr>
        </w:div>
        <w:div w:id="1346640096">
          <w:marLeft w:val="0"/>
          <w:marRight w:val="0"/>
          <w:marTop w:val="0"/>
          <w:marBottom w:val="0"/>
          <w:divBdr>
            <w:top w:val="none" w:sz="0" w:space="0" w:color="auto"/>
            <w:left w:val="none" w:sz="0" w:space="0" w:color="auto"/>
            <w:bottom w:val="none" w:sz="0" w:space="0" w:color="auto"/>
            <w:right w:val="none" w:sz="0" w:space="0" w:color="auto"/>
          </w:divBdr>
        </w:div>
        <w:div w:id="1396202160">
          <w:marLeft w:val="0"/>
          <w:marRight w:val="0"/>
          <w:marTop w:val="0"/>
          <w:marBottom w:val="0"/>
          <w:divBdr>
            <w:top w:val="none" w:sz="0" w:space="0" w:color="auto"/>
            <w:left w:val="none" w:sz="0" w:space="0" w:color="auto"/>
            <w:bottom w:val="none" w:sz="0" w:space="0" w:color="auto"/>
            <w:right w:val="none" w:sz="0" w:space="0" w:color="auto"/>
          </w:divBdr>
        </w:div>
        <w:div w:id="1409231352">
          <w:marLeft w:val="0"/>
          <w:marRight w:val="0"/>
          <w:marTop w:val="0"/>
          <w:marBottom w:val="0"/>
          <w:divBdr>
            <w:top w:val="none" w:sz="0" w:space="0" w:color="auto"/>
            <w:left w:val="none" w:sz="0" w:space="0" w:color="auto"/>
            <w:bottom w:val="none" w:sz="0" w:space="0" w:color="auto"/>
            <w:right w:val="none" w:sz="0" w:space="0" w:color="auto"/>
          </w:divBdr>
        </w:div>
        <w:div w:id="1691952951">
          <w:marLeft w:val="0"/>
          <w:marRight w:val="0"/>
          <w:marTop w:val="0"/>
          <w:marBottom w:val="0"/>
          <w:divBdr>
            <w:top w:val="none" w:sz="0" w:space="0" w:color="auto"/>
            <w:left w:val="none" w:sz="0" w:space="0" w:color="auto"/>
            <w:bottom w:val="none" w:sz="0" w:space="0" w:color="auto"/>
            <w:right w:val="none" w:sz="0" w:space="0" w:color="auto"/>
          </w:divBdr>
        </w:div>
        <w:div w:id="1758400744">
          <w:marLeft w:val="0"/>
          <w:marRight w:val="0"/>
          <w:marTop w:val="0"/>
          <w:marBottom w:val="0"/>
          <w:divBdr>
            <w:top w:val="none" w:sz="0" w:space="0" w:color="auto"/>
            <w:left w:val="none" w:sz="0" w:space="0" w:color="auto"/>
            <w:bottom w:val="none" w:sz="0" w:space="0" w:color="auto"/>
            <w:right w:val="none" w:sz="0" w:space="0" w:color="auto"/>
          </w:divBdr>
        </w:div>
        <w:div w:id="1863396647">
          <w:marLeft w:val="0"/>
          <w:marRight w:val="0"/>
          <w:marTop w:val="0"/>
          <w:marBottom w:val="0"/>
          <w:divBdr>
            <w:top w:val="none" w:sz="0" w:space="0" w:color="auto"/>
            <w:left w:val="none" w:sz="0" w:space="0" w:color="auto"/>
            <w:bottom w:val="none" w:sz="0" w:space="0" w:color="auto"/>
            <w:right w:val="none" w:sz="0" w:space="0" w:color="auto"/>
          </w:divBdr>
        </w:div>
        <w:div w:id="1951233175">
          <w:marLeft w:val="0"/>
          <w:marRight w:val="0"/>
          <w:marTop w:val="0"/>
          <w:marBottom w:val="0"/>
          <w:divBdr>
            <w:top w:val="none" w:sz="0" w:space="0" w:color="auto"/>
            <w:left w:val="none" w:sz="0" w:space="0" w:color="auto"/>
            <w:bottom w:val="none" w:sz="0" w:space="0" w:color="auto"/>
            <w:right w:val="none" w:sz="0" w:space="0" w:color="auto"/>
          </w:divBdr>
        </w:div>
        <w:div w:id="1971592893">
          <w:marLeft w:val="0"/>
          <w:marRight w:val="0"/>
          <w:marTop w:val="0"/>
          <w:marBottom w:val="0"/>
          <w:divBdr>
            <w:top w:val="none" w:sz="0" w:space="0" w:color="auto"/>
            <w:left w:val="none" w:sz="0" w:space="0" w:color="auto"/>
            <w:bottom w:val="none" w:sz="0" w:space="0" w:color="auto"/>
            <w:right w:val="none" w:sz="0" w:space="0" w:color="auto"/>
          </w:divBdr>
        </w:div>
        <w:div w:id="1985575096">
          <w:marLeft w:val="0"/>
          <w:marRight w:val="0"/>
          <w:marTop w:val="0"/>
          <w:marBottom w:val="0"/>
          <w:divBdr>
            <w:top w:val="none" w:sz="0" w:space="0" w:color="auto"/>
            <w:left w:val="none" w:sz="0" w:space="0" w:color="auto"/>
            <w:bottom w:val="none" w:sz="0" w:space="0" w:color="auto"/>
            <w:right w:val="none" w:sz="0" w:space="0" w:color="auto"/>
          </w:divBdr>
        </w:div>
        <w:div w:id="2018120216">
          <w:marLeft w:val="0"/>
          <w:marRight w:val="0"/>
          <w:marTop w:val="0"/>
          <w:marBottom w:val="0"/>
          <w:divBdr>
            <w:top w:val="none" w:sz="0" w:space="0" w:color="auto"/>
            <w:left w:val="none" w:sz="0" w:space="0" w:color="auto"/>
            <w:bottom w:val="none" w:sz="0" w:space="0" w:color="auto"/>
            <w:right w:val="none" w:sz="0" w:space="0" w:color="auto"/>
          </w:divBdr>
        </w:div>
        <w:div w:id="2036347296">
          <w:marLeft w:val="0"/>
          <w:marRight w:val="0"/>
          <w:marTop w:val="0"/>
          <w:marBottom w:val="0"/>
          <w:divBdr>
            <w:top w:val="none" w:sz="0" w:space="0" w:color="auto"/>
            <w:left w:val="none" w:sz="0" w:space="0" w:color="auto"/>
            <w:bottom w:val="none" w:sz="0" w:space="0" w:color="auto"/>
            <w:right w:val="none" w:sz="0" w:space="0" w:color="auto"/>
          </w:divBdr>
        </w:div>
        <w:div w:id="2115859964">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6057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20Naidoo\Downloads\KSL-KSG-Model-Policy-template-portrait-2019%20(1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6408E76-76B9-44B8-A1F7-53200EF6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(12)</Template>
  <TotalTime>15</TotalTime>
  <Pages>22</Pages>
  <Words>5807</Words>
  <Characters>33101</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Naidoo</dc:creator>
  <cp:keywords/>
  <dc:description/>
  <cp:lastModifiedBy>Michael Gaskell</cp:lastModifiedBy>
  <cp:revision>6</cp:revision>
  <cp:lastPrinted>2018-10-02T22:43:00Z</cp:lastPrinted>
  <dcterms:created xsi:type="dcterms:W3CDTF">2026-09-21T20:21:00Z</dcterms:created>
  <dcterms:modified xsi:type="dcterms:W3CDTF">2026-09-21T20:40:00Z</dcterms:modified>
</cp:coreProperties>
</file>