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012B" w14:textId="77777777" w:rsidR="00934E34" w:rsidRPr="00081595" w:rsidRDefault="00934E34" w:rsidP="00934E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72"/>
          <w:szCs w:val="72"/>
        </w:rPr>
      </w:pPr>
      <w:r w:rsidRPr="00081595">
        <w:rPr>
          <w:rStyle w:val="normaltextrun"/>
          <w:rFonts w:ascii="Arial" w:hAnsi="Arial" w:cs="Arial"/>
          <w:b/>
          <w:bCs/>
          <w:sz w:val="72"/>
          <w:szCs w:val="72"/>
        </w:rPr>
        <w:t>Green Lane School</w:t>
      </w:r>
    </w:p>
    <w:p w14:paraId="71C994AD" w14:textId="77777777" w:rsidR="00934E34" w:rsidRPr="00081595" w:rsidRDefault="00934E34" w:rsidP="00934E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72"/>
          <w:szCs w:val="72"/>
        </w:rPr>
      </w:pPr>
    </w:p>
    <w:p w14:paraId="5D59AAAE" w14:textId="77777777" w:rsidR="00934E34" w:rsidRPr="00081595" w:rsidRDefault="00934E34" w:rsidP="00934E3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72"/>
          <w:szCs w:val="72"/>
        </w:rPr>
      </w:pPr>
    </w:p>
    <w:p w14:paraId="53F5BC89" w14:textId="28171674" w:rsidR="00934E34" w:rsidRPr="00081595" w:rsidRDefault="00934E34" w:rsidP="00934E3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72"/>
          <w:szCs w:val="72"/>
        </w:rPr>
      </w:pPr>
      <w:r w:rsidRPr="00081595">
        <w:rPr>
          <w:rFonts w:ascii="Arial" w:eastAsia="MS Mincho" w:hAnsi="Arial" w:cs="Arial"/>
          <w:b/>
          <w:noProof/>
          <w:sz w:val="72"/>
          <w:szCs w:val="72"/>
        </w:rPr>
        <w:drawing>
          <wp:inline distT="0" distB="0" distL="0" distR="0" wp14:anchorId="6BD364D4" wp14:editId="2B3840B4">
            <wp:extent cx="2423160" cy="16230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EC01E" w14:textId="77777777" w:rsidR="00934E34" w:rsidRPr="00081595" w:rsidRDefault="00934E34" w:rsidP="00934E3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72"/>
          <w:szCs w:val="72"/>
        </w:rPr>
      </w:pPr>
    </w:p>
    <w:p w14:paraId="092D0B67" w14:textId="77777777" w:rsidR="00934E34" w:rsidRPr="00081595" w:rsidRDefault="00934E34" w:rsidP="00934E3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72"/>
          <w:szCs w:val="72"/>
        </w:rPr>
      </w:pPr>
    </w:p>
    <w:p w14:paraId="34199B33" w14:textId="77F1883D" w:rsidR="00934E34" w:rsidRPr="00081595" w:rsidRDefault="00291CEB" w:rsidP="00291CE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96"/>
          <w:szCs w:val="22"/>
        </w:rPr>
      </w:pPr>
      <w:r w:rsidRPr="00081595">
        <w:rPr>
          <w:rFonts w:ascii="Arial" w:hAnsi="Arial" w:cs="Arial"/>
          <w:b/>
          <w:sz w:val="72"/>
          <w:szCs w:val="20"/>
        </w:rPr>
        <w:t>Social Understanding and Interaction Policy (ASD)</w:t>
      </w:r>
    </w:p>
    <w:p w14:paraId="5563CC51" w14:textId="77777777" w:rsidR="00934E34" w:rsidRPr="00081595" w:rsidRDefault="00934E34" w:rsidP="00934E3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81595">
        <w:rPr>
          <w:rStyle w:val="eop"/>
          <w:rFonts w:ascii="Arial" w:hAnsi="Arial" w:cs="Arial"/>
          <w:sz w:val="22"/>
          <w:szCs w:val="22"/>
        </w:rPr>
        <w:t> </w:t>
      </w:r>
    </w:p>
    <w:p w14:paraId="65A67EEE" w14:textId="11F435C2" w:rsidR="00934E34" w:rsidRPr="00081595" w:rsidRDefault="00934E34" w:rsidP="00934E3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0BF1EED" w14:textId="77777777" w:rsidR="00CA364E" w:rsidRPr="00081595" w:rsidRDefault="00CA364E" w:rsidP="00934E3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F1266EE" w14:textId="77777777" w:rsidR="00CA364E" w:rsidRPr="00081595" w:rsidRDefault="00CA364E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CB9B42B" w14:textId="77777777" w:rsidR="00291CEB" w:rsidRPr="00081595" w:rsidRDefault="00291CEB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B41B920" w14:textId="77777777" w:rsidR="00291CEB" w:rsidRPr="00081595" w:rsidRDefault="00291CEB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367E2DB" w14:textId="77777777" w:rsidR="00291CEB" w:rsidRPr="00081595" w:rsidRDefault="00291CEB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376CA6B" w14:textId="77777777" w:rsidR="00291CEB" w:rsidRPr="00081595" w:rsidRDefault="00291CEB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F404310" w14:textId="77777777" w:rsidR="00291CEB" w:rsidRPr="00081595" w:rsidRDefault="00291CEB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598EA1" w14:textId="77777777" w:rsidR="00291CEB" w:rsidRPr="00081595" w:rsidRDefault="00291CEB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9C1C42E" w14:textId="77777777" w:rsidR="00291CEB" w:rsidRPr="00081595" w:rsidRDefault="00291CEB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98FDEC6" w14:textId="77777777" w:rsidR="00291CEB" w:rsidRPr="00081595" w:rsidRDefault="00291CEB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F605FE1" w14:textId="77777777" w:rsidR="00934E34" w:rsidRPr="00081595" w:rsidRDefault="00934E34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1595">
        <w:rPr>
          <w:rStyle w:val="eop"/>
          <w:rFonts w:ascii="Arial" w:hAnsi="Arial" w:cs="Arial"/>
          <w:sz w:val="22"/>
          <w:szCs w:val="22"/>
        </w:rPr>
        <w:t> </w:t>
      </w:r>
    </w:p>
    <w:p w14:paraId="6F4B1865" w14:textId="77777777" w:rsidR="00934E34" w:rsidRPr="00081595" w:rsidRDefault="00934E34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1595">
        <w:rPr>
          <w:rStyle w:val="eop"/>
          <w:rFonts w:ascii="Arial" w:hAnsi="Arial" w:cs="Arial"/>
          <w:sz w:val="22"/>
          <w:szCs w:val="22"/>
        </w:rPr>
        <w:t> </w:t>
      </w:r>
    </w:p>
    <w:p w14:paraId="2EF3DCD8" w14:textId="77777777" w:rsidR="00934E34" w:rsidRPr="00081595" w:rsidRDefault="00934E34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1595">
        <w:rPr>
          <w:rStyle w:val="normaltextrun"/>
          <w:rFonts w:ascii="Arial" w:hAnsi="Arial" w:cs="Arial"/>
          <w:sz w:val="22"/>
          <w:szCs w:val="22"/>
        </w:rPr>
        <w:t>Headteacher: Mrs Joanne Mullineux </w:t>
      </w:r>
      <w:r w:rsidRPr="00081595">
        <w:rPr>
          <w:rStyle w:val="eop"/>
          <w:rFonts w:ascii="Arial" w:hAnsi="Arial" w:cs="Arial"/>
          <w:sz w:val="22"/>
          <w:szCs w:val="22"/>
        </w:rPr>
        <w:t> </w:t>
      </w:r>
    </w:p>
    <w:p w14:paraId="5C6C1193" w14:textId="77777777" w:rsidR="00934E34" w:rsidRPr="00081595" w:rsidRDefault="00934E34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1595">
        <w:rPr>
          <w:rStyle w:val="normaltextrun"/>
          <w:rFonts w:ascii="Arial" w:hAnsi="Arial" w:cs="Arial"/>
          <w:sz w:val="22"/>
          <w:szCs w:val="22"/>
        </w:rPr>
        <w:t>Green Lane School </w:t>
      </w:r>
      <w:r w:rsidRPr="00081595">
        <w:rPr>
          <w:rStyle w:val="eop"/>
          <w:rFonts w:ascii="Arial" w:hAnsi="Arial" w:cs="Arial"/>
          <w:sz w:val="22"/>
          <w:szCs w:val="22"/>
        </w:rPr>
        <w:t> </w:t>
      </w:r>
    </w:p>
    <w:p w14:paraId="38EB1CB4" w14:textId="77777777" w:rsidR="00934E34" w:rsidRPr="00081595" w:rsidRDefault="00934E34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1595">
        <w:rPr>
          <w:rStyle w:val="normaltextrun"/>
          <w:rFonts w:ascii="Arial" w:hAnsi="Arial" w:cs="Arial"/>
          <w:sz w:val="22"/>
          <w:szCs w:val="22"/>
        </w:rPr>
        <w:t>Woolston Learning Village </w:t>
      </w:r>
      <w:r w:rsidRPr="00081595">
        <w:rPr>
          <w:rStyle w:val="eop"/>
          <w:rFonts w:ascii="Arial" w:hAnsi="Arial" w:cs="Arial"/>
          <w:sz w:val="22"/>
          <w:szCs w:val="22"/>
        </w:rPr>
        <w:t> </w:t>
      </w:r>
    </w:p>
    <w:p w14:paraId="2EB8F93D" w14:textId="77777777" w:rsidR="00934E34" w:rsidRPr="00081595" w:rsidRDefault="00934E34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1595">
        <w:rPr>
          <w:rStyle w:val="normaltextrun"/>
          <w:rFonts w:ascii="Arial" w:hAnsi="Arial" w:cs="Arial"/>
          <w:sz w:val="22"/>
          <w:szCs w:val="22"/>
        </w:rPr>
        <w:t>Holes Lane Woolston </w:t>
      </w:r>
      <w:r w:rsidRPr="00081595">
        <w:rPr>
          <w:rStyle w:val="eop"/>
          <w:rFonts w:ascii="Arial" w:hAnsi="Arial" w:cs="Arial"/>
          <w:sz w:val="22"/>
          <w:szCs w:val="22"/>
        </w:rPr>
        <w:t> </w:t>
      </w:r>
    </w:p>
    <w:p w14:paraId="093E5675" w14:textId="77777777" w:rsidR="00934E34" w:rsidRPr="00081595" w:rsidRDefault="00934E34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1595">
        <w:rPr>
          <w:rStyle w:val="normaltextrun"/>
          <w:rFonts w:ascii="Arial" w:hAnsi="Arial" w:cs="Arial"/>
          <w:sz w:val="22"/>
          <w:szCs w:val="22"/>
        </w:rPr>
        <w:t>Warrington WA1 4LS </w:t>
      </w:r>
      <w:r w:rsidRPr="00081595">
        <w:rPr>
          <w:rStyle w:val="eop"/>
          <w:rFonts w:ascii="Arial" w:hAnsi="Arial" w:cs="Arial"/>
          <w:sz w:val="22"/>
          <w:szCs w:val="22"/>
        </w:rPr>
        <w:t> </w:t>
      </w:r>
    </w:p>
    <w:p w14:paraId="378769F2" w14:textId="77777777" w:rsidR="00934E34" w:rsidRPr="00081595" w:rsidRDefault="00934E34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1595">
        <w:rPr>
          <w:rStyle w:val="normaltextrun"/>
          <w:rFonts w:ascii="Arial" w:hAnsi="Arial" w:cs="Arial"/>
          <w:sz w:val="22"/>
          <w:szCs w:val="22"/>
        </w:rPr>
        <w:t>Tel: 01925 811534</w:t>
      </w:r>
      <w:r w:rsidRPr="00081595">
        <w:rPr>
          <w:rStyle w:val="eop"/>
          <w:rFonts w:ascii="Arial" w:hAnsi="Arial" w:cs="Arial"/>
          <w:sz w:val="22"/>
          <w:szCs w:val="22"/>
        </w:rPr>
        <w:t> </w:t>
      </w:r>
    </w:p>
    <w:p w14:paraId="60F83F88" w14:textId="77777777" w:rsidR="00934E34" w:rsidRPr="00081595" w:rsidRDefault="00934E34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1595">
        <w:rPr>
          <w:rStyle w:val="eop"/>
          <w:rFonts w:ascii="Arial" w:hAnsi="Arial" w:cs="Arial"/>
          <w:sz w:val="22"/>
          <w:szCs w:val="22"/>
        </w:rPr>
        <w:t> </w:t>
      </w:r>
    </w:p>
    <w:p w14:paraId="2EAA1D59" w14:textId="33E95BAC" w:rsidR="00934E34" w:rsidRPr="00081595" w:rsidRDefault="00CE217C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1595">
        <w:rPr>
          <w:rStyle w:val="normaltextrun"/>
          <w:rFonts w:ascii="Arial" w:hAnsi="Arial" w:cs="Arial"/>
          <w:sz w:val="22"/>
          <w:szCs w:val="22"/>
        </w:rPr>
        <w:t>Reviewed in: September 2022</w:t>
      </w:r>
    </w:p>
    <w:p w14:paraId="63DFE721" w14:textId="77777777" w:rsidR="00291CEB" w:rsidRPr="00081595" w:rsidRDefault="00291CEB" w:rsidP="00291CEB">
      <w:pPr>
        <w:rPr>
          <w:rFonts w:ascii="Arial" w:hAnsi="Arial" w:cs="Arial"/>
          <w:b/>
          <w:szCs w:val="24"/>
          <w:u w:val="single"/>
        </w:rPr>
      </w:pPr>
      <w:r w:rsidRPr="00081595">
        <w:rPr>
          <w:rFonts w:ascii="Arial" w:hAnsi="Arial" w:cs="Arial"/>
          <w:b/>
          <w:szCs w:val="24"/>
          <w:u w:val="single"/>
        </w:rPr>
        <w:lastRenderedPageBreak/>
        <w:t>Introduction</w:t>
      </w:r>
    </w:p>
    <w:p w14:paraId="262DF3EA" w14:textId="54B9FC4A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This document is a policy statement for approaches to Social Understanding and Interaction for children with ASD at Green Lane School</w:t>
      </w:r>
      <w:r w:rsidR="002C5EA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It identifies our aims, objectives and strategies used.</w:t>
      </w:r>
    </w:p>
    <w:p w14:paraId="4BF318AC" w14:textId="77777777" w:rsidR="00291CEB" w:rsidRPr="00081595" w:rsidRDefault="00291CEB" w:rsidP="00291CEB">
      <w:pPr>
        <w:rPr>
          <w:rFonts w:ascii="Arial" w:hAnsi="Arial" w:cs="Arial"/>
          <w:b/>
          <w:szCs w:val="24"/>
        </w:rPr>
      </w:pPr>
      <w:r w:rsidRPr="00081595">
        <w:rPr>
          <w:rFonts w:ascii="Arial" w:hAnsi="Arial" w:cs="Arial"/>
          <w:b/>
          <w:szCs w:val="24"/>
          <w:u w:val="single"/>
        </w:rPr>
        <w:t>Intent</w:t>
      </w:r>
    </w:p>
    <w:p w14:paraId="48064EF5" w14:textId="3703B846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At Green Lane we recognise that children with autistic spectrum disorders have difficulty with understanding social norms and routines</w:t>
      </w:r>
      <w:r w:rsidR="002C5EA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This fundamental component of the Triad of Impairment implies that children with ASD have difficulty recognising or understanding other people’s emotions and feelings</w:t>
      </w:r>
      <w:r w:rsidR="002C5EA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They may find it hard expressing their own emotions and feelings, which can make it more difficult for them to fit in socially</w:t>
      </w:r>
      <w:r w:rsidR="002C5EA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They may:</w:t>
      </w:r>
    </w:p>
    <w:p w14:paraId="350FE9FE" w14:textId="77777777" w:rsidR="00291CEB" w:rsidRPr="00081595" w:rsidRDefault="00291CEB" w:rsidP="00291CEB">
      <w:pPr>
        <w:rPr>
          <w:rFonts w:ascii="Arial" w:hAnsi="Arial" w:cs="Arial"/>
          <w:szCs w:val="24"/>
        </w:rPr>
      </w:pPr>
    </w:p>
    <w:p w14:paraId="3E9078B6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not understand the unwritten social rules which most of us pick up without thinking: they may stand too close to another person for example, or start an inappropriate subject of conversation</w:t>
      </w:r>
    </w:p>
    <w:p w14:paraId="4773A3E0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appear to be insensitive because they have not recognised how someone else is feeling</w:t>
      </w:r>
    </w:p>
    <w:p w14:paraId="3A62A656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prefer to spend time alone rather than seeking out the company of other people</w:t>
      </w:r>
    </w:p>
    <w:p w14:paraId="75940289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not seek comfort from other people</w:t>
      </w:r>
    </w:p>
    <w:p w14:paraId="4A32450B" w14:textId="2164C592" w:rsidR="00291CEB" w:rsidRPr="00081595" w:rsidRDefault="00AF3D88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 xml:space="preserve">appear to behave </w:t>
      </w:r>
      <w:r w:rsidR="00291CEB" w:rsidRPr="00081595">
        <w:rPr>
          <w:rFonts w:ascii="Arial" w:hAnsi="Arial" w:cs="Arial"/>
          <w:szCs w:val="24"/>
        </w:rPr>
        <w:t>inappropriately, as it is not always easy for them to express feelings, emotions or needs</w:t>
      </w:r>
      <w:r w:rsidR="002C5EAB" w:rsidRPr="00081595">
        <w:rPr>
          <w:rFonts w:ascii="Arial" w:hAnsi="Arial" w:cs="Arial"/>
          <w:szCs w:val="24"/>
        </w:rPr>
        <w:t xml:space="preserve">. </w:t>
      </w:r>
      <w:r w:rsidR="00291CEB" w:rsidRPr="00081595">
        <w:rPr>
          <w:rFonts w:ascii="Arial" w:hAnsi="Arial" w:cs="Arial"/>
          <w:szCs w:val="24"/>
        </w:rPr>
        <w:t>(NAS 2008).</w:t>
      </w:r>
    </w:p>
    <w:p w14:paraId="058F99D5" w14:textId="77777777" w:rsidR="00291CEB" w:rsidRPr="00081595" w:rsidRDefault="00291CEB" w:rsidP="00291CEB">
      <w:pPr>
        <w:rPr>
          <w:rFonts w:ascii="Arial" w:hAnsi="Arial" w:cs="Arial"/>
          <w:szCs w:val="24"/>
        </w:rPr>
      </w:pPr>
    </w:p>
    <w:p w14:paraId="710D23E4" w14:textId="77777777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Difficulties with social interaction and understanding can mean that children with autism find it hard to form friendships: some may want to interact with their peers and make friends, but may be unsure how to go about this.</w:t>
      </w:r>
    </w:p>
    <w:p w14:paraId="2026E5C7" w14:textId="77777777" w:rsidR="00291CEB" w:rsidRPr="00081595" w:rsidRDefault="00291CEB" w:rsidP="00291CEB">
      <w:pPr>
        <w:rPr>
          <w:rFonts w:ascii="Arial" w:hAnsi="Arial" w:cs="Arial"/>
          <w:szCs w:val="24"/>
        </w:rPr>
      </w:pPr>
    </w:p>
    <w:p w14:paraId="0F49D831" w14:textId="6A7586FE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Within the school community a myriad of complex social interactions, sets of rules and routines exist</w:t>
      </w:r>
      <w:r w:rsidR="002C5EA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Therefore, these difficulties in social understanding can profoundly hinder the learning process for children with autism</w:t>
      </w:r>
      <w:r w:rsidR="002C5EA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As a result, these difficulties may be shown in:</w:t>
      </w:r>
    </w:p>
    <w:p w14:paraId="1EF77B90" w14:textId="77777777" w:rsidR="00291CEB" w:rsidRPr="00081595" w:rsidRDefault="00291CEB" w:rsidP="00291CEB">
      <w:pPr>
        <w:rPr>
          <w:rFonts w:ascii="Arial" w:hAnsi="Arial" w:cs="Arial"/>
          <w:szCs w:val="24"/>
        </w:rPr>
      </w:pPr>
    </w:p>
    <w:p w14:paraId="174BF9CA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Challenging or inappropriate behaviour.</w:t>
      </w:r>
    </w:p>
    <w:p w14:paraId="58BA6FE1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Difficulties in developing friendships.</w:t>
      </w:r>
    </w:p>
    <w:p w14:paraId="0362FF1B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Apprehension or anxiety of social situations.</w:t>
      </w:r>
    </w:p>
    <w:p w14:paraId="07E165A9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Limited range of play skills.</w:t>
      </w:r>
    </w:p>
    <w:p w14:paraId="6D05B65F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Reluctance to explore new experiences with their peers.</w:t>
      </w:r>
    </w:p>
    <w:p w14:paraId="0F323A46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Inability to learn in some group situations.</w:t>
      </w:r>
    </w:p>
    <w:p w14:paraId="14F2484E" w14:textId="77777777" w:rsidR="00291CEB" w:rsidRPr="00081595" w:rsidRDefault="00291CEB" w:rsidP="00291CEB">
      <w:pPr>
        <w:rPr>
          <w:rFonts w:ascii="Arial" w:hAnsi="Arial" w:cs="Arial"/>
          <w:szCs w:val="24"/>
        </w:rPr>
      </w:pPr>
    </w:p>
    <w:p w14:paraId="6939171F" w14:textId="623802E9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At Green Lane we have an eclectic/pragmatic child-centred approach to learning and this is reflected in our strategies addressing social interaction and understanding for children with autism</w:t>
      </w:r>
      <w:r w:rsidR="002C5EA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 xml:space="preserve">We do recognise that at times some children may withdraw from certain social situations and choose to do so, but at Green Lane, we aim to create and maintain a learning </w:t>
      </w:r>
      <w:r w:rsidRPr="00081595">
        <w:rPr>
          <w:rFonts w:ascii="Arial" w:hAnsi="Arial" w:cs="Arial"/>
          <w:szCs w:val="24"/>
        </w:rPr>
        <w:lastRenderedPageBreak/>
        <w:t>environment that is conducive to addressing this aspect of the Triad of Impairment through putting the child first and individualising his or her learning.</w:t>
      </w:r>
    </w:p>
    <w:p w14:paraId="4E38FBE5" w14:textId="77777777" w:rsidR="00291CEB" w:rsidRPr="00081595" w:rsidRDefault="00291CEB" w:rsidP="00291CEB">
      <w:pPr>
        <w:rPr>
          <w:rFonts w:ascii="Arial" w:hAnsi="Arial" w:cs="Arial"/>
          <w:b/>
          <w:szCs w:val="24"/>
        </w:rPr>
      </w:pPr>
      <w:r w:rsidRPr="00081595">
        <w:rPr>
          <w:rFonts w:ascii="Arial" w:hAnsi="Arial" w:cs="Arial"/>
          <w:b/>
          <w:szCs w:val="24"/>
          <w:u w:val="single"/>
        </w:rPr>
        <w:t>Implementation</w:t>
      </w:r>
    </w:p>
    <w:p w14:paraId="7B244ECA" w14:textId="77777777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At Green Lane developing our pupil’s social understanding forms the foundations of our curriculum; therefore social understanding is woven through each and every activity the children are engaged in.</w:t>
      </w:r>
    </w:p>
    <w:p w14:paraId="3AEF89FA" w14:textId="77777777" w:rsidR="00291CEB" w:rsidRPr="00081595" w:rsidRDefault="00291CEB" w:rsidP="00291CEB">
      <w:pPr>
        <w:rPr>
          <w:rFonts w:ascii="Arial" w:hAnsi="Arial" w:cs="Arial"/>
          <w:szCs w:val="24"/>
        </w:rPr>
      </w:pPr>
    </w:p>
    <w:p w14:paraId="4A1A3F57" w14:textId="07F9AD3D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Green Lane’s ethos is one of a caring, nurturing and socially engaging environment</w:t>
      </w:r>
      <w:r w:rsidR="002C5EA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Consequently, the very nature of Green Lane as a school community facilitates relationships between children, their peers and staff to be established and maintained.</w:t>
      </w:r>
    </w:p>
    <w:p w14:paraId="6BFCD5E1" w14:textId="77777777" w:rsidR="00291CEB" w:rsidRPr="00081595" w:rsidRDefault="00291CEB" w:rsidP="00291CEB">
      <w:pPr>
        <w:rPr>
          <w:rFonts w:ascii="Arial" w:hAnsi="Arial" w:cs="Arial"/>
          <w:b/>
          <w:szCs w:val="24"/>
        </w:rPr>
      </w:pPr>
      <w:r w:rsidRPr="00081595">
        <w:rPr>
          <w:rFonts w:ascii="Arial" w:hAnsi="Arial" w:cs="Arial"/>
          <w:b/>
          <w:szCs w:val="24"/>
          <w:u w:val="single"/>
        </w:rPr>
        <w:t>Strategies</w:t>
      </w:r>
    </w:p>
    <w:p w14:paraId="5DA5FA71" w14:textId="77777777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With the importance of developing each pupil’s social understanding this area of the Triad of Impairment underpins every child’s learning programme.</w:t>
      </w:r>
    </w:p>
    <w:p w14:paraId="4385BBDC" w14:textId="77777777" w:rsidR="00291CEB" w:rsidRPr="00081595" w:rsidRDefault="00291CEB" w:rsidP="00291CEB">
      <w:pPr>
        <w:rPr>
          <w:rFonts w:ascii="Arial" w:hAnsi="Arial" w:cs="Arial"/>
          <w:szCs w:val="24"/>
        </w:rPr>
      </w:pPr>
    </w:p>
    <w:p w14:paraId="7C84B598" w14:textId="77777777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Assessment of a child’s needs is undertaken in several ways:</w:t>
      </w:r>
    </w:p>
    <w:p w14:paraId="0A377DC9" w14:textId="77777777" w:rsidR="00291CEB" w:rsidRPr="00081595" w:rsidRDefault="00291CEB" w:rsidP="00291CEB">
      <w:pPr>
        <w:rPr>
          <w:rFonts w:ascii="Arial" w:hAnsi="Arial" w:cs="Arial"/>
          <w:szCs w:val="24"/>
        </w:rPr>
      </w:pPr>
    </w:p>
    <w:p w14:paraId="0DE13B59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Class team observations</w:t>
      </w:r>
    </w:p>
    <w:p w14:paraId="14AE8912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Parental questionnaires/meetings</w:t>
      </w:r>
    </w:p>
    <w:p w14:paraId="06CD32D0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Foundation Baseline Assessment</w:t>
      </w:r>
    </w:p>
    <w:p w14:paraId="0922FCAE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Foundation Stage Profile</w:t>
      </w:r>
    </w:p>
    <w:p w14:paraId="1E444BA5" w14:textId="34993F42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B-squared</w:t>
      </w:r>
    </w:p>
    <w:p w14:paraId="3D16C7C4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SCERTS</w:t>
      </w:r>
    </w:p>
    <w:p w14:paraId="2DFA8757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Pupil Pathway to Success</w:t>
      </w:r>
    </w:p>
    <w:p w14:paraId="7F26E5F9" w14:textId="77777777" w:rsidR="00291CEB" w:rsidRPr="00081595" w:rsidRDefault="00291CEB" w:rsidP="00291CEB">
      <w:pPr>
        <w:rPr>
          <w:rFonts w:ascii="Arial" w:hAnsi="Arial" w:cs="Arial"/>
          <w:szCs w:val="24"/>
        </w:rPr>
      </w:pPr>
    </w:p>
    <w:p w14:paraId="5D6930CF" w14:textId="3287338E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Each child in the ASD specific classrooms have an IEP which includes targets taken from the SCERTS programme, including targets for social understanding and interaction</w:t>
      </w:r>
      <w:r w:rsidR="005B5A2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When necessary, Behaviour Support Plans are written in order to support social understanding</w:t>
      </w:r>
      <w:r w:rsidR="005B5A2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The plans are then shared with parents and pupils.</w:t>
      </w:r>
    </w:p>
    <w:p w14:paraId="27826CC9" w14:textId="77777777" w:rsidR="00291CEB" w:rsidRPr="00081595" w:rsidRDefault="00291CEB" w:rsidP="00291CEB">
      <w:pPr>
        <w:rPr>
          <w:rFonts w:ascii="Arial" w:hAnsi="Arial" w:cs="Arial"/>
          <w:b/>
          <w:szCs w:val="24"/>
        </w:rPr>
      </w:pPr>
      <w:r w:rsidRPr="00081595">
        <w:rPr>
          <w:rFonts w:ascii="Arial" w:hAnsi="Arial" w:cs="Arial"/>
          <w:b/>
          <w:szCs w:val="24"/>
          <w:u w:val="single"/>
        </w:rPr>
        <w:t>Activities</w:t>
      </w:r>
    </w:p>
    <w:p w14:paraId="519430F6" w14:textId="1114B0D3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All learning sessions are underpinned with turn taking routines and developing peer/adult interaction</w:t>
      </w:r>
      <w:r w:rsidR="005B5A2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Activities carried out to address the development of social interactions and aid social understanding include:</w:t>
      </w:r>
    </w:p>
    <w:p w14:paraId="3D273452" w14:textId="77777777" w:rsidR="00291CEB" w:rsidRPr="00081595" w:rsidRDefault="00291CEB" w:rsidP="00291CEB">
      <w:pPr>
        <w:rPr>
          <w:rFonts w:ascii="Arial" w:hAnsi="Arial" w:cs="Arial"/>
          <w:szCs w:val="24"/>
        </w:rPr>
      </w:pPr>
    </w:p>
    <w:p w14:paraId="240EF74C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Adult to child one to one work e.g. joint attention routines, sensory times.</w:t>
      </w:r>
    </w:p>
    <w:p w14:paraId="6D31D95A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Social Stories.</w:t>
      </w:r>
    </w:p>
    <w:p w14:paraId="2C6C3B1F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Class based group activities e.g. good morning group, beginning and end of lessons, snack time.</w:t>
      </w:r>
    </w:p>
    <w:p w14:paraId="4F24DD9E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Whole school activities e.g. lunch time, assembly.</w:t>
      </w:r>
    </w:p>
    <w:p w14:paraId="5456C991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lastRenderedPageBreak/>
        <w:t>Social Language and Communication groups.</w:t>
      </w:r>
    </w:p>
    <w:p w14:paraId="207FB158" w14:textId="77777777" w:rsidR="00291CEB" w:rsidRPr="00081595" w:rsidRDefault="00291CEB" w:rsidP="00291CEB">
      <w:pPr>
        <w:rPr>
          <w:rFonts w:ascii="Arial" w:hAnsi="Arial" w:cs="Arial"/>
          <w:szCs w:val="24"/>
        </w:rPr>
      </w:pPr>
    </w:p>
    <w:p w14:paraId="274E12BF" w14:textId="0B34479A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At Green Lane we individualise learning and planning is prepared with a child-centred approach.</w:t>
      </w:r>
    </w:p>
    <w:p w14:paraId="7931FBA8" w14:textId="77777777" w:rsidR="00291CEB" w:rsidRPr="00081595" w:rsidRDefault="00291CEB" w:rsidP="00291CEB">
      <w:pPr>
        <w:rPr>
          <w:rFonts w:ascii="Arial" w:hAnsi="Arial" w:cs="Arial"/>
          <w:b/>
          <w:szCs w:val="24"/>
        </w:rPr>
      </w:pPr>
      <w:r w:rsidRPr="00081595">
        <w:rPr>
          <w:rFonts w:ascii="Arial" w:hAnsi="Arial" w:cs="Arial"/>
          <w:b/>
          <w:szCs w:val="24"/>
          <w:u w:val="single"/>
        </w:rPr>
        <w:t>Equal Opportunities</w:t>
      </w:r>
    </w:p>
    <w:p w14:paraId="7686B8AB" w14:textId="0F1DEB4D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In all areas of learning staff aim to promote equal opportunities in accordance with the Green Lane Equal Opportunities Policy</w:t>
      </w:r>
      <w:r w:rsidR="005B5A2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This recognises that each pupil should have access to the curriculum regardless of gender, sexuality, race, ethnic background, cultural heritage, social circumstance, disability or learning difficulty.</w:t>
      </w:r>
    </w:p>
    <w:p w14:paraId="2967745B" w14:textId="77777777" w:rsidR="00291CEB" w:rsidRPr="00081595" w:rsidRDefault="00291CEB" w:rsidP="00291CEB">
      <w:pPr>
        <w:rPr>
          <w:rFonts w:ascii="Arial" w:hAnsi="Arial" w:cs="Arial"/>
          <w:b/>
          <w:szCs w:val="24"/>
        </w:rPr>
      </w:pPr>
      <w:r w:rsidRPr="00081595">
        <w:rPr>
          <w:rFonts w:ascii="Arial" w:hAnsi="Arial" w:cs="Arial"/>
          <w:b/>
          <w:szCs w:val="24"/>
          <w:u w:val="single"/>
        </w:rPr>
        <w:t>Resources</w:t>
      </w:r>
    </w:p>
    <w:p w14:paraId="326304C6" w14:textId="286251F8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Resources will be provided on a needs led basis (e.g. materials for curriculum projects, such as symbols, physical prompts etc.) and linked to the appropriate subject.</w:t>
      </w:r>
    </w:p>
    <w:p w14:paraId="1BBAEEC2" w14:textId="77777777" w:rsidR="00291CEB" w:rsidRPr="00081595" w:rsidRDefault="00291CEB" w:rsidP="00291CEB">
      <w:pPr>
        <w:rPr>
          <w:rFonts w:ascii="Arial" w:hAnsi="Arial" w:cs="Arial"/>
          <w:b/>
          <w:szCs w:val="24"/>
        </w:rPr>
      </w:pPr>
      <w:r w:rsidRPr="00081595">
        <w:rPr>
          <w:rFonts w:ascii="Arial" w:hAnsi="Arial" w:cs="Arial"/>
          <w:b/>
          <w:szCs w:val="24"/>
          <w:u w:val="single"/>
        </w:rPr>
        <w:t>Impact</w:t>
      </w:r>
    </w:p>
    <w:p w14:paraId="6D663F3F" w14:textId="57E08645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Pupils’ individual educational plans will be reviewed three times yearly and shared with class team members</w:t>
      </w:r>
      <w:r w:rsidR="005B5A2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IEPs will also be shared with parents and pupils at parents’ evenings, and at SCERTS clinics</w:t>
      </w:r>
      <w:r w:rsidR="005B5A2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 xml:space="preserve">Behaviour Plans will be shared with pupils and </w:t>
      </w:r>
      <w:r w:rsidR="00905612" w:rsidRPr="00081595">
        <w:rPr>
          <w:rFonts w:ascii="Arial" w:hAnsi="Arial" w:cs="Arial"/>
          <w:szCs w:val="24"/>
        </w:rPr>
        <w:t>parents and</w:t>
      </w:r>
      <w:r w:rsidRPr="00081595">
        <w:rPr>
          <w:rFonts w:ascii="Arial" w:hAnsi="Arial" w:cs="Arial"/>
          <w:szCs w:val="24"/>
        </w:rPr>
        <w:t xml:space="preserve"> reviewed by class teams on a regular basis. Specific social understanding issues will be discussed at the weekly key stage meetings, at SCERTS curriculum group meetings and with the ASD coordinator as and when needed</w:t>
      </w:r>
      <w:r w:rsidR="002C5EA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Parents are encouraged to share any concerns with staff regarding social understanding, and additional support at home will be provided by the Family Liaison Team or the ASD coordinator. A pupil’s SCERTS data or PHSE data will reflect the impact these strategies have had on a pupil’s progress.</w:t>
      </w:r>
    </w:p>
    <w:p w14:paraId="06954BA0" w14:textId="77777777" w:rsidR="00291CEB" w:rsidRPr="00081595" w:rsidRDefault="00291CEB" w:rsidP="00291CEB">
      <w:pPr>
        <w:rPr>
          <w:rFonts w:ascii="Comic Sans MS" w:hAnsi="Comic Sans MS"/>
          <w:sz w:val="20"/>
          <w:szCs w:val="20"/>
        </w:rPr>
      </w:pPr>
    </w:p>
    <w:p w14:paraId="57F77520" w14:textId="77777777" w:rsidR="00C254F5" w:rsidRPr="00081595" w:rsidRDefault="00C254F5" w:rsidP="4D2D4F48">
      <w:pPr>
        <w:jc w:val="both"/>
        <w:rPr>
          <w:rFonts w:ascii="Arial" w:eastAsia="Arial" w:hAnsi="Arial" w:cs="Arial"/>
        </w:rPr>
      </w:pPr>
    </w:p>
    <w:p w14:paraId="4B551F6C" w14:textId="00772842" w:rsidR="00EA122C" w:rsidRPr="00081595" w:rsidRDefault="00CE217C" w:rsidP="4D2D4F48">
      <w:pPr>
        <w:jc w:val="both"/>
        <w:rPr>
          <w:rFonts w:ascii="Arial" w:eastAsia="Arial" w:hAnsi="Arial" w:cs="Arial"/>
        </w:rPr>
      </w:pPr>
      <w:r w:rsidRPr="00081595">
        <w:rPr>
          <w:rFonts w:ascii="Arial" w:eastAsia="Arial" w:hAnsi="Arial" w:cs="Arial"/>
        </w:rPr>
        <w:t>Reviewed by:  M. Gaskell</w:t>
      </w:r>
      <w:r w:rsidR="00F25580" w:rsidRPr="00081595">
        <w:rPr>
          <w:rFonts w:ascii="Arial" w:eastAsia="Arial" w:hAnsi="Arial" w:cs="Arial"/>
        </w:rPr>
        <w:t xml:space="preserve"> (Assistant Head of Autism)</w:t>
      </w:r>
    </w:p>
    <w:p w14:paraId="0CADB5AB" w14:textId="51A9F70A" w:rsidR="005D7EF3" w:rsidRPr="00081595" w:rsidRDefault="005D7EF3" w:rsidP="4D2D4F48">
      <w:pPr>
        <w:jc w:val="both"/>
        <w:rPr>
          <w:rFonts w:ascii="Arial" w:eastAsia="Arial" w:hAnsi="Arial" w:cs="Arial"/>
        </w:rPr>
      </w:pPr>
      <w:r w:rsidRPr="00081595">
        <w:rPr>
          <w:rFonts w:ascii="Arial" w:eastAsia="Arial" w:hAnsi="Arial" w:cs="Arial"/>
        </w:rPr>
        <w:t xml:space="preserve">Person responsible:  J. Barnes </w:t>
      </w:r>
      <w:r w:rsidR="00F25580" w:rsidRPr="00081595">
        <w:rPr>
          <w:rFonts w:ascii="Arial" w:eastAsia="Arial" w:hAnsi="Arial" w:cs="Arial"/>
        </w:rPr>
        <w:t>(Head of Autism)</w:t>
      </w:r>
    </w:p>
    <w:p w14:paraId="1A6EAB34" w14:textId="0AF8BC0F" w:rsidR="00CE217C" w:rsidRPr="00081595" w:rsidRDefault="00CE217C" w:rsidP="4D2D4F48">
      <w:pPr>
        <w:jc w:val="both"/>
        <w:rPr>
          <w:rFonts w:ascii="Arial" w:eastAsia="Arial" w:hAnsi="Arial" w:cs="Arial"/>
        </w:rPr>
      </w:pPr>
      <w:r w:rsidRPr="00081595">
        <w:rPr>
          <w:rFonts w:ascii="Arial" w:eastAsia="Arial" w:hAnsi="Arial" w:cs="Arial"/>
        </w:rPr>
        <w:t>Date: September 2022</w:t>
      </w:r>
    </w:p>
    <w:p w14:paraId="0D7B0C1B" w14:textId="6DD63D3E" w:rsidR="004146A6" w:rsidRPr="00081595" w:rsidRDefault="004146A6" w:rsidP="4D2D4F48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sectPr w:rsidR="004146A6" w:rsidRPr="00081595" w:rsidSect="00934E34">
      <w:footerReference w:type="default" r:id="rId9"/>
      <w:pgSz w:w="11906" w:h="16838"/>
      <w:pgMar w:top="1440" w:right="1440" w:bottom="1440" w:left="144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36B0F" w14:textId="77777777" w:rsidR="00A94E90" w:rsidRDefault="00A94E90" w:rsidP="00934E34">
      <w:pPr>
        <w:spacing w:after="0" w:line="240" w:lineRule="auto"/>
      </w:pPr>
      <w:r>
        <w:separator/>
      </w:r>
    </w:p>
  </w:endnote>
  <w:endnote w:type="continuationSeparator" w:id="0">
    <w:p w14:paraId="6992C798" w14:textId="77777777" w:rsidR="00A94E90" w:rsidRDefault="00A94E90" w:rsidP="0093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8839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E857C6" w14:textId="37A2DCDD" w:rsidR="00934E34" w:rsidRDefault="00934E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573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DFCEFD" w14:textId="77777777" w:rsidR="00934E34" w:rsidRDefault="00934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0FC8D" w14:textId="77777777" w:rsidR="00A94E90" w:rsidRDefault="00A94E90" w:rsidP="00934E34">
      <w:pPr>
        <w:spacing w:after="0" w:line="240" w:lineRule="auto"/>
      </w:pPr>
      <w:r>
        <w:separator/>
      </w:r>
    </w:p>
  </w:footnote>
  <w:footnote w:type="continuationSeparator" w:id="0">
    <w:p w14:paraId="0784A4F2" w14:textId="77777777" w:rsidR="00A94E90" w:rsidRDefault="00A94E90" w:rsidP="0093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4pt;height:332.4pt" o:bullet="t">
        <v:imagedata r:id="rId1" o:title="TK_LOGO_POINTER_RGB_bullet_blue"/>
      </v:shape>
    </w:pict>
  </w:numPicBullet>
  <w:abstractNum w:abstractNumId="0" w15:restartNumberingAfterBreak="0">
    <w:nsid w:val="02180560"/>
    <w:multiLevelType w:val="hybridMultilevel"/>
    <w:tmpl w:val="B8C8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EA1669E"/>
    <w:multiLevelType w:val="hybridMultilevel"/>
    <w:tmpl w:val="EE721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0EF8"/>
    <w:multiLevelType w:val="hybridMultilevel"/>
    <w:tmpl w:val="C78846A8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CD06D458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7FB8"/>
    <w:multiLevelType w:val="hybridMultilevel"/>
    <w:tmpl w:val="CB3EC82C"/>
    <w:lvl w:ilvl="0" w:tplc="880A8C7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03080"/>
    <w:multiLevelType w:val="hybridMultilevel"/>
    <w:tmpl w:val="1B3AC0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6D458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A6EC2"/>
    <w:multiLevelType w:val="hybridMultilevel"/>
    <w:tmpl w:val="C16C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1E5E"/>
    <w:multiLevelType w:val="hybridMultilevel"/>
    <w:tmpl w:val="817881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00231"/>
    <w:multiLevelType w:val="hybridMultilevel"/>
    <w:tmpl w:val="5B0C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C1036"/>
    <w:multiLevelType w:val="hybridMultilevel"/>
    <w:tmpl w:val="33C471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C5DAF"/>
    <w:multiLevelType w:val="hybridMultilevel"/>
    <w:tmpl w:val="B846F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20C1A"/>
    <w:multiLevelType w:val="hybridMultilevel"/>
    <w:tmpl w:val="E318BE0E"/>
    <w:lvl w:ilvl="0" w:tplc="CD06D4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F783C"/>
    <w:multiLevelType w:val="hybridMultilevel"/>
    <w:tmpl w:val="ED382382"/>
    <w:lvl w:ilvl="0" w:tplc="880A8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D6699"/>
    <w:multiLevelType w:val="hybridMultilevel"/>
    <w:tmpl w:val="03EE2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8C42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E1E77"/>
    <w:multiLevelType w:val="hybridMultilevel"/>
    <w:tmpl w:val="CF2AF932"/>
    <w:lvl w:ilvl="0" w:tplc="192055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C20C0"/>
    <w:multiLevelType w:val="hybridMultilevel"/>
    <w:tmpl w:val="990851A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960093F"/>
    <w:multiLevelType w:val="hybridMultilevel"/>
    <w:tmpl w:val="C4D6D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23410"/>
    <w:multiLevelType w:val="hybridMultilevel"/>
    <w:tmpl w:val="28B0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2537E"/>
    <w:multiLevelType w:val="hybridMultilevel"/>
    <w:tmpl w:val="9418C5CC"/>
    <w:lvl w:ilvl="0" w:tplc="CD06D4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40699"/>
    <w:multiLevelType w:val="hybridMultilevel"/>
    <w:tmpl w:val="AA2289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6D458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80064"/>
    <w:multiLevelType w:val="hybridMultilevel"/>
    <w:tmpl w:val="799E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368C6"/>
    <w:multiLevelType w:val="hybridMultilevel"/>
    <w:tmpl w:val="D41E185C"/>
    <w:lvl w:ilvl="0" w:tplc="CD06D4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436B1"/>
    <w:multiLevelType w:val="hybridMultilevel"/>
    <w:tmpl w:val="5DEED122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5" w15:restartNumberingAfterBreak="0">
    <w:nsid w:val="7D4C2700"/>
    <w:multiLevelType w:val="hybridMultilevel"/>
    <w:tmpl w:val="0F1E780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7EE44A42"/>
    <w:multiLevelType w:val="hybridMultilevel"/>
    <w:tmpl w:val="0C883B7E"/>
    <w:lvl w:ilvl="0" w:tplc="CD06D4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0"/>
  </w:num>
  <w:num w:numId="5">
    <w:abstractNumId w:val="3"/>
  </w:num>
  <w:num w:numId="6">
    <w:abstractNumId w:val="24"/>
  </w:num>
  <w:num w:numId="7">
    <w:abstractNumId w:val="25"/>
  </w:num>
  <w:num w:numId="8">
    <w:abstractNumId w:val="23"/>
  </w:num>
  <w:num w:numId="9">
    <w:abstractNumId w:val="20"/>
  </w:num>
  <w:num w:numId="10">
    <w:abstractNumId w:val="9"/>
  </w:num>
  <w:num w:numId="11">
    <w:abstractNumId w:val="13"/>
  </w:num>
  <w:num w:numId="12">
    <w:abstractNumId w:val="17"/>
  </w:num>
  <w:num w:numId="13">
    <w:abstractNumId w:val="1"/>
  </w:num>
  <w:num w:numId="14">
    <w:abstractNumId w:val="19"/>
  </w:num>
  <w:num w:numId="15">
    <w:abstractNumId w:val="15"/>
  </w:num>
  <w:num w:numId="16">
    <w:abstractNumId w:val="24"/>
  </w:num>
  <w:num w:numId="17">
    <w:abstractNumId w:val="2"/>
  </w:num>
  <w:num w:numId="18">
    <w:abstractNumId w:val="22"/>
  </w:num>
  <w:num w:numId="19">
    <w:abstractNumId w:val="6"/>
  </w:num>
  <w:num w:numId="20">
    <w:abstractNumId w:val="18"/>
  </w:num>
  <w:num w:numId="21">
    <w:abstractNumId w:val="21"/>
  </w:num>
  <w:num w:numId="22">
    <w:abstractNumId w:val="26"/>
  </w:num>
  <w:num w:numId="23">
    <w:abstractNumId w:val="4"/>
  </w:num>
  <w:num w:numId="24">
    <w:abstractNumId w:val="10"/>
  </w:num>
  <w:num w:numId="25">
    <w:abstractNumId w:val="7"/>
  </w:num>
  <w:num w:numId="26">
    <w:abstractNumId w:val="14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9D"/>
    <w:rsid w:val="00000AA5"/>
    <w:rsid w:val="00027D5D"/>
    <w:rsid w:val="00043022"/>
    <w:rsid w:val="00081595"/>
    <w:rsid w:val="000932D1"/>
    <w:rsid w:val="00113A8D"/>
    <w:rsid w:val="00120E31"/>
    <w:rsid w:val="001A1381"/>
    <w:rsid w:val="001C256D"/>
    <w:rsid w:val="001E3DED"/>
    <w:rsid w:val="001F3F3C"/>
    <w:rsid w:val="00206227"/>
    <w:rsid w:val="00217447"/>
    <w:rsid w:val="00233C6A"/>
    <w:rsid w:val="00272EC1"/>
    <w:rsid w:val="00280D48"/>
    <w:rsid w:val="00283A1E"/>
    <w:rsid w:val="00291CEB"/>
    <w:rsid w:val="00294BA3"/>
    <w:rsid w:val="002B227F"/>
    <w:rsid w:val="002C5EAB"/>
    <w:rsid w:val="002D608D"/>
    <w:rsid w:val="00305573"/>
    <w:rsid w:val="003056D4"/>
    <w:rsid w:val="004146A6"/>
    <w:rsid w:val="0043641F"/>
    <w:rsid w:val="004444D6"/>
    <w:rsid w:val="00446D0C"/>
    <w:rsid w:val="00461A20"/>
    <w:rsid w:val="00485812"/>
    <w:rsid w:val="00496AA2"/>
    <w:rsid w:val="005257E4"/>
    <w:rsid w:val="005B06C3"/>
    <w:rsid w:val="005B5A2B"/>
    <w:rsid w:val="005D7EF3"/>
    <w:rsid w:val="005E6404"/>
    <w:rsid w:val="005F0CAB"/>
    <w:rsid w:val="00614D40"/>
    <w:rsid w:val="006A3C23"/>
    <w:rsid w:val="006B0EA3"/>
    <w:rsid w:val="0077286A"/>
    <w:rsid w:val="0079427F"/>
    <w:rsid w:val="007A05DB"/>
    <w:rsid w:val="00850FFA"/>
    <w:rsid w:val="00905612"/>
    <w:rsid w:val="00912CBB"/>
    <w:rsid w:val="00913EF3"/>
    <w:rsid w:val="00926917"/>
    <w:rsid w:val="009274F0"/>
    <w:rsid w:val="00934E34"/>
    <w:rsid w:val="00941F2B"/>
    <w:rsid w:val="00954494"/>
    <w:rsid w:val="009E1DC2"/>
    <w:rsid w:val="00A10BA8"/>
    <w:rsid w:val="00A155B6"/>
    <w:rsid w:val="00A15DC9"/>
    <w:rsid w:val="00A51CCF"/>
    <w:rsid w:val="00A7348D"/>
    <w:rsid w:val="00A9245F"/>
    <w:rsid w:val="00A94E90"/>
    <w:rsid w:val="00AD7F92"/>
    <w:rsid w:val="00AF2245"/>
    <w:rsid w:val="00AF3D88"/>
    <w:rsid w:val="00B141AA"/>
    <w:rsid w:val="00B36FD6"/>
    <w:rsid w:val="00B91479"/>
    <w:rsid w:val="00BA3970"/>
    <w:rsid w:val="00BA76E7"/>
    <w:rsid w:val="00BF0D44"/>
    <w:rsid w:val="00C22FDF"/>
    <w:rsid w:val="00C254F5"/>
    <w:rsid w:val="00C9385E"/>
    <w:rsid w:val="00CA364E"/>
    <w:rsid w:val="00CA5063"/>
    <w:rsid w:val="00CB0F68"/>
    <w:rsid w:val="00CD03BF"/>
    <w:rsid w:val="00CE217C"/>
    <w:rsid w:val="00CE7AF1"/>
    <w:rsid w:val="00CF2F9D"/>
    <w:rsid w:val="00D2213B"/>
    <w:rsid w:val="00D5646D"/>
    <w:rsid w:val="00D72A2B"/>
    <w:rsid w:val="00DE2DF2"/>
    <w:rsid w:val="00E11F15"/>
    <w:rsid w:val="00E21351"/>
    <w:rsid w:val="00E30C81"/>
    <w:rsid w:val="00E60471"/>
    <w:rsid w:val="00E70F17"/>
    <w:rsid w:val="00EA122C"/>
    <w:rsid w:val="00EA246C"/>
    <w:rsid w:val="00EC670C"/>
    <w:rsid w:val="00F1296C"/>
    <w:rsid w:val="00F25580"/>
    <w:rsid w:val="00F4598F"/>
    <w:rsid w:val="00F732ED"/>
    <w:rsid w:val="00F800BB"/>
    <w:rsid w:val="00FB3820"/>
    <w:rsid w:val="4D2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822B"/>
  <w15:docId w15:val="{72F59BA2-0A1C-4F18-8305-3CBFA10C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rsid w:val="00000AA5"/>
    <w:pPr>
      <w:spacing w:before="120" w:after="120" w:line="240" w:lineRule="auto"/>
      <w:outlineLvl w:val="0"/>
    </w:pPr>
    <w:rPr>
      <w:rFonts w:ascii="Arial" w:eastAsia="Calibri" w:hAnsi="Arial" w:cs="Arial"/>
      <w:b/>
      <w:color w:val="FF1F64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8"/>
    <w:rsid w:val="00000AA5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000AA5"/>
    <w:pPr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paragraph" w:customStyle="1" w:styleId="4Bulletedcopyblue">
    <w:name w:val="4 Bulleted copy blue"/>
    <w:basedOn w:val="Normal"/>
    <w:qFormat/>
    <w:rsid w:val="00000AA5"/>
    <w:pPr>
      <w:spacing w:after="120" w:line="240" w:lineRule="auto"/>
    </w:pPr>
    <w:rPr>
      <w:rFonts w:ascii="Arial" w:eastAsia="MS Mincho" w:hAnsi="Arial" w:cs="Arial"/>
      <w:sz w:val="20"/>
      <w:szCs w:val="20"/>
    </w:rPr>
  </w:style>
  <w:style w:type="character" w:customStyle="1" w:styleId="1bodycopy10ptChar">
    <w:name w:val="1 body copy 10pt Char"/>
    <w:link w:val="1bodycopy10pt"/>
    <w:rsid w:val="00000AA5"/>
    <w:rPr>
      <w:rFonts w:ascii="Arial" w:eastAsia="MS Mincho" w:hAnsi="Arial" w:cs="Times New Roman"/>
      <w:sz w:val="20"/>
      <w:szCs w:val="24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000AA5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000AA5"/>
    <w:rPr>
      <w:rFonts w:ascii="Arial" w:eastAsia="MS Mincho" w:hAnsi="Arial" w:cs="Times New Roman"/>
      <w:b/>
      <w:color w:val="12263F"/>
      <w:sz w:val="24"/>
      <w:szCs w:val="24"/>
    </w:rPr>
  </w:style>
  <w:style w:type="paragraph" w:customStyle="1" w:styleId="Bulletedcopylevel2">
    <w:name w:val="Bulleted copy level 2"/>
    <w:basedOn w:val="1bodycopy10pt"/>
    <w:qFormat/>
    <w:rsid w:val="00A155B6"/>
    <w:pPr>
      <w:numPr>
        <w:numId w:val="13"/>
      </w:numPr>
    </w:pPr>
  </w:style>
  <w:style w:type="character" w:styleId="Hyperlink">
    <w:name w:val="Hyperlink"/>
    <w:uiPriority w:val="99"/>
    <w:unhideWhenUsed/>
    <w:qFormat/>
    <w:rsid w:val="009274F0"/>
    <w:rPr>
      <w:color w:val="0072CC"/>
      <w:u w:val="single"/>
    </w:rPr>
  </w:style>
  <w:style w:type="paragraph" w:customStyle="1" w:styleId="Tablebodycopy">
    <w:name w:val="Table body copy"/>
    <w:basedOn w:val="1bodycopy10pt"/>
    <w:qFormat/>
    <w:rsid w:val="00496AA2"/>
    <w:pPr>
      <w:keepLines/>
      <w:spacing w:after="60"/>
      <w:textboxTightWrap w:val="allLines"/>
    </w:pPr>
    <w:rPr>
      <w:rFonts w:ascii="MS Mincho" w:hAnsi="MS Mincho" w:cstheme="minorBidi" w:hint="eastAsia"/>
      <w:sz w:val="22"/>
    </w:rPr>
  </w:style>
  <w:style w:type="paragraph" w:customStyle="1" w:styleId="Tablecopybulleted">
    <w:name w:val="Table copy bulleted"/>
    <w:basedOn w:val="Tablebodycopy"/>
    <w:qFormat/>
    <w:rsid w:val="00496AA2"/>
    <w:pPr>
      <w:numPr>
        <w:numId w:val="17"/>
      </w:numPr>
      <w:tabs>
        <w:tab w:val="num" w:pos="360"/>
      </w:tabs>
      <w:ind w:left="0" w:firstLine="0"/>
    </w:pPr>
  </w:style>
  <w:style w:type="paragraph" w:styleId="NormalWeb">
    <w:name w:val="Normal (Web)"/>
    <w:basedOn w:val="Normal"/>
    <w:uiPriority w:val="99"/>
    <w:semiHidden/>
    <w:unhideWhenUsed/>
    <w:rsid w:val="00EA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93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34E34"/>
  </w:style>
  <w:style w:type="character" w:customStyle="1" w:styleId="eop">
    <w:name w:val="eop"/>
    <w:basedOn w:val="DefaultParagraphFont"/>
    <w:rsid w:val="00934E34"/>
  </w:style>
  <w:style w:type="paragraph" w:styleId="Header">
    <w:name w:val="header"/>
    <w:basedOn w:val="Normal"/>
    <w:link w:val="HeaderChar"/>
    <w:uiPriority w:val="99"/>
    <w:unhideWhenUsed/>
    <w:rsid w:val="00934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34"/>
  </w:style>
  <w:style w:type="paragraph" w:styleId="Footer">
    <w:name w:val="footer"/>
    <w:basedOn w:val="Normal"/>
    <w:link w:val="FooterChar"/>
    <w:uiPriority w:val="99"/>
    <w:unhideWhenUsed/>
    <w:rsid w:val="00934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0B276-4557-4874-897E-280E1A13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Lynne Ledgard</cp:lastModifiedBy>
  <cp:revision>14</cp:revision>
  <cp:lastPrinted>2020-12-11T11:34:00Z</cp:lastPrinted>
  <dcterms:created xsi:type="dcterms:W3CDTF">2022-09-10T12:13:00Z</dcterms:created>
  <dcterms:modified xsi:type="dcterms:W3CDTF">2023-08-15T15:13:00Z</dcterms:modified>
</cp:coreProperties>
</file>