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E" w:rsidRPr="00821DA9" w:rsidRDefault="00D12275" w:rsidP="00D1227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1DA9">
        <w:rPr>
          <w:rFonts w:ascii="Comic Sans MS" w:hAnsi="Comic Sans MS"/>
          <w:b/>
          <w:sz w:val="40"/>
          <w:szCs w:val="40"/>
          <w:u w:val="single"/>
        </w:rPr>
        <w:t>Persuasive writing</w:t>
      </w:r>
    </w:p>
    <w:p w:rsidR="00821DA9" w:rsidRDefault="00821DA9" w:rsidP="00D12275">
      <w:pPr>
        <w:rPr>
          <w:rFonts w:ascii="Comic Sans MS" w:hAnsi="Comic Sans MS"/>
          <w:sz w:val="32"/>
          <w:szCs w:val="32"/>
        </w:rPr>
      </w:pPr>
    </w:p>
    <w:p w:rsidR="00D12275" w:rsidRDefault="00D12275" w:rsidP="00D12275">
      <w:pPr>
        <w:rPr>
          <w:rFonts w:ascii="Comic Sans MS" w:hAnsi="Comic Sans MS"/>
          <w:sz w:val="32"/>
          <w:szCs w:val="32"/>
        </w:rPr>
      </w:pPr>
      <w:r w:rsidRPr="00D12275">
        <w:rPr>
          <w:rFonts w:ascii="Comic Sans MS" w:hAnsi="Comic Sans MS"/>
          <w:sz w:val="32"/>
          <w:szCs w:val="32"/>
        </w:rPr>
        <w:t>Read</w:t>
      </w:r>
      <w:r>
        <w:rPr>
          <w:rFonts w:ascii="Comic Sans MS" w:hAnsi="Comic Sans MS"/>
          <w:sz w:val="32"/>
          <w:szCs w:val="32"/>
        </w:rPr>
        <w:t xml:space="preserve"> through the persuasive writing power point and answer the questions.</w:t>
      </w:r>
    </w:p>
    <w:p w:rsidR="00821DA9" w:rsidRDefault="00821DA9" w:rsidP="00D12275">
      <w:pPr>
        <w:rPr>
          <w:rFonts w:ascii="Comic Sans MS" w:hAnsi="Comic Sans MS"/>
          <w:sz w:val="32"/>
          <w:szCs w:val="32"/>
        </w:rPr>
      </w:pPr>
    </w:p>
    <w:p w:rsidR="00D12275" w:rsidRDefault="00D12275" w:rsidP="00D1227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4 reasons why persuasive writing helps to sell a product.</w:t>
      </w:r>
    </w:p>
    <w:p w:rsidR="00D12275" w:rsidRPr="00821DA9" w:rsidRDefault="00D12275" w:rsidP="00D1227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__________________________________________________</w:t>
      </w:r>
      <w:r w:rsidR="00821DA9">
        <w:rPr>
          <w:rFonts w:ascii="Comic Sans MS" w:hAnsi="Comic Sans MS"/>
          <w:sz w:val="40"/>
          <w:szCs w:val="40"/>
        </w:rPr>
        <w:t>________________</w:t>
      </w:r>
    </w:p>
    <w:p w:rsidR="00D12275" w:rsidRPr="00821DA9" w:rsidRDefault="00D12275" w:rsidP="00D1227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:rsidR="00D12275" w:rsidRPr="00821DA9" w:rsidRDefault="00D12275" w:rsidP="00D1227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:rsidR="00D12275" w:rsidRDefault="00D12275" w:rsidP="00D1227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:rsidR="00821DA9" w:rsidRPr="00821DA9" w:rsidRDefault="00821DA9" w:rsidP="00821DA9">
      <w:pPr>
        <w:pStyle w:val="ListParagraph"/>
        <w:rPr>
          <w:rFonts w:ascii="Comic Sans MS" w:hAnsi="Comic Sans MS"/>
          <w:sz w:val="40"/>
          <w:szCs w:val="40"/>
        </w:rPr>
      </w:pPr>
    </w:p>
    <w:p w:rsidR="00D12275" w:rsidRDefault="00821DA9" w:rsidP="00D1227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3 things that an advert should make the reader believe if they use a product.</w:t>
      </w:r>
    </w:p>
    <w:p w:rsidR="00821DA9" w:rsidRPr="00821DA9" w:rsidRDefault="00821DA9" w:rsidP="00821DA9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</w:t>
      </w:r>
    </w:p>
    <w:p w:rsidR="00821DA9" w:rsidRPr="00821DA9" w:rsidRDefault="00821DA9" w:rsidP="00821DA9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</w:t>
      </w:r>
    </w:p>
    <w:p w:rsidR="00821DA9" w:rsidRDefault="00821DA9" w:rsidP="00821DA9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821DA9">
        <w:rPr>
          <w:rFonts w:ascii="Comic Sans MS" w:hAnsi="Comic Sans MS"/>
          <w:sz w:val="40"/>
          <w:szCs w:val="40"/>
        </w:rPr>
        <w:t>_______________________________</w:t>
      </w:r>
    </w:p>
    <w:p w:rsidR="00821DA9" w:rsidRDefault="00821DA9" w:rsidP="00821DA9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821DA9" w:rsidRPr="00821DA9" w:rsidRDefault="00821DA9" w:rsidP="00821DA9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821DA9" w:rsidRDefault="00821DA9" w:rsidP="00821D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451262</wp:posOffset>
            </wp:positionV>
            <wp:extent cx="6329548" cy="6321411"/>
            <wp:effectExtent l="0" t="0" r="0" b="0"/>
            <wp:wrapNone/>
            <wp:docPr id="1" name="Picture 1" descr="Persuasion and Influence: The power of peripheral route in motivating  children to eat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uasion and Influence: The power of peripheral route in motivating  children to eat healt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48" cy="63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Does the poster persuade you to eat healthy? ______</w:t>
      </w:r>
    </w:p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Default="00821DA9" w:rsidP="00821DA9"/>
    <w:p w:rsidR="00821DA9" w:rsidRDefault="00821DA9" w:rsidP="00821DA9">
      <w:pPr>
        <w:tabs>
          <w:tab w:val="left" w:pos="5442"/>
        </w:tabs>
      </w:pPr>
      <w:r>
        <w:tab/>
      </w:r>
    </w:p>
    <w:p w:rsidR="00821DA9" w:rsidRDefault="00821DA9" w:rsidP="00821DA9">
      <w:pPr>
        <w:tabs>
          <w:tab w:val="left" w:pos="5442"/>
        </w:tabs>
      </w:pPr>
    </w:p>
    <w:p w:rsidR="00821DA9" w:rsidRDefault="00821DA9" w:rsidP="00821DA9">
      <w:pPr>
        <w:tabs>
          <w:tab w:val="left" w:pos="5442"/>
        </w:tabs>
      </w:pPr>
    </w:p>
    <w:p w:rsidR="00821DA9" w:rsidRDefault="00821DA9" w:rsidP="00821DA9">
      <w:pPr>
        <w:tabs>
          <w:tab w:val="left" w:pos="5442"/>
        </w:tabs>
      </w:pPr>
    </w:p>
    <w:p w:rsidR="00821DA9" w:rsidRDefault="00821DA9" w:rsidP="00821DA9">
      <w:pPr>
        <w:tabs>
          <w:tab w:val="left" w:pos="5442"/>
        </w:tabs>
      </w:pPr>
    </w:p>
    <w:p w:rsidR="00821DA9" w:rsidRDefault="00821DA9" w:rsidP="00821DA9">
      <w:pPr>
        <w:tabs>
          <w:tab w:val="left" w:pos="5442"/>
        </w:tabs>
      </w:pPr>
    </w:p>
    <w:p w:rsidR="00821DA9" w:rsidRDefault="00821DA9" w:rsidP="00821DA9">
      <w:pPr>
        <w:tabs>
          <w:tab w:val="left" w:pos="5442"/>
        </w:tabs>
      </w:pPr>
    </w:p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Pr="00821DA9" w:rsidRDefault="00821DA9" w:rsidP="00821DA9"/>
    <w:p w:rsidR="00821DA9" w:rsidRDefault="00821DA9" w:rsidP="00821DA9"/>
    <w:p w:rsidR="00821DA9" w:rsidRPr="00821DA9" w:rsidRDefault="00821DA9" w:rsidP="00821DA9">
      <w:pPr>
        <w:tabs>
          <w:tab w:val="left" w:pos="1390"/>
        </w:tabs>
        <w:rPr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Why? </w:t>
      </w:r>
      <w:r w:rsidRPr="00821DA9">
        <w:rPr>
          <w:rFonts w:ascii="Comic Sans MS" w:hAnsi="Comic Sans MS"/>
          <w:sz w:val="40"/>
          <w:szCs w:val="40"/>
        </w:rPr>
        <w:t>_________________________________________________________________________________</w:t>
      </w:r>
      <w:r>
        <w:rPr>
          <w:rFonts w:ascii="Comic Sans MS" w:hAnsi="Comic Sans MS"/>
          <w:sz w:val="40"/>
          <w:szCs w:val="40"/>
        </w:rPr>
        <w:t>___________________________________________________________</w:t>
      </w:r>
      <w:bookmarkStart w:id="0" w:name="_GoBack"/>
      <w:bookmarkEnd w:id="0"/>
    </w:p>
    <w:sectPr w:rsidR="00821DA9" w:rsidRPr="00821DA9" w:rsidSect="00D122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312"/>
    <w:multiLevelType w:val="hybridMultilevel"/>
    <w:tmpl w:val="B0CAE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73FCF"/>
    <w:multiLevelType w:val="hybridMultilevel"/>
    <w:tmpl w:val="06FE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57BD"/>
    <w:multiLevelType w:val="hybridMultilevel"/>
    <w:tmpl w:val="6E1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5"/>
    <w:rsid w:val="00277D39"/>
    <w:rsid w:val="00821DA9"/>
    <w:rsid w:val="008E37E3"/>
    <w:rsid w:val="00D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E0034-0187-40CF-B0CA-0ABE4C0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2021-01-18T22:06:00Z</dcterms:created>
  <dcterms:modified xsi:type="dcterms:W3CDTF">2021-01-18T22:21:00Z</dcterms:modified>
</cp:coreProperties>
</file>