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4358" w14:textId="59F62081" w:rsidR="00BC1B92" w:rsidRPr="00724A01" w:rsidRDefault="00E17939" w:rsidP="00E17939">
      <w:pPr>
        <w:rPr>
          <w:rFonts w:ascii="Comic Sans MS" w:hAnsi="Comic Sans MS"/>
          <w:sz w:val="28"/>
          <w:szCs w:val="28"/>
        </w:rPr>
      </w:pPr>
      <w:r w:rsidRPr="00724A01">
        <w:rPr>
          <w:rFonts w:ascii="Comic Sans MS" w:hAnsi="Comic Sans MS"/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 wp14:anchorId="39F559AB" wp14:editId="77E9A067">
            <wp:simplePos x="0" y="0"/>
            <wp:positionH relativeFrom="column">
              <wp:posOffset>-323850</wp:posOffset>
            </wp:positionH>
            <wp:positionV relativeFrom="paragraph">
              <wp:posOffset>561975</wp:posOffset>
            </wp:positionV>
            <wp:extent cx="5981700" cy="828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4" t="22868" r="35852" b="15441"/>
                    <a:stretch/>
                  </pic:blipFill>
                  <pic:spPr bwMode="auto">
                    <a:xfrm>
                      <a:off x="0" y="0"/>
                      <a:ext cx="5981700" cy="828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01" w:rsidRPr="00724A01">
        <w:rPr>
          <w:rFonts w:ascii="Comic Sans MS" w:hAnsi="Comic Sans MS"/>
          <w:sz w:val="28"/>
          <w:szCs w:val="28"/>
          <w:highlight w:val="yellow"/>
        </w:rPr>
        <w:t>LO: To recognise features of persuasive writing</w:t>
      </w:r>
    </w:p>
    <w:sectPr w:rsidR="00BC1B92" w:rsidRPr="0072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92"/>
    <w:rsid w:val="00724A01"/>
    <w:rsid w:val="00BC1B92"/>
    <w:rsid w:val="00E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9484"/>
  <w15:chartTrackingRefBased/>
  <w15:docId w15:val="{D5344360-94BE-469D-AC35-E194064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2021-01-26T01:09:00Z</dcterms:created>
  <dcterms:modified xsi:type="dcterms:W3CDTF">2021-01-26T01:42:00Z</dcterms:modified>
</cp:coreProperties>
</file>